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336" w:rsidRDefault="00024E07">
      <w:pPr>
        <w:shd w:val="clear" w:color="auto" w:fill="FFFFFF"/>
        <w:spacing w:after="0" w:line="240" w:lineRule="auto"/>
        <w:outlineLvl w:val="2"/>
      </w:pPr>
      <w:r>
        <w:rPr>
          <w:noProof/>
          <w:lang w:eastAsia="el-GR"/>
        </w:rPr>
        <w:drawing>
          <wp:anchor distT="0" distB="0" distL="0" distR="0" simplePos="0" relativeHeight="2" behindDoc="0" locked="0" layoutInCell="1" allowOverlap="1">
            <wp:simplePos x="0" y="0"/>
            <wp:positionH relativeFrom="column">
              <wp:align>left</wp:align>
            </wp:positionH>
            <wp:positionV relativeFrom="paragraph">
              <wp:posOffset>635</wp:posOffset>
            </wp:positionV>
            <wp:extent cx="1783080" cy="947420"/>
            <wp:effectExtent l="0" t="0" r="0" b="0"/>
            <wp:wrapTopAndBottom/>
            <wp:docPr id="1" name="γραφικ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γραφικά1"/>
                    <pic:cNvPicPr>
                      <a:picLocks noChangeAspect="1" noChangeArrowheads="1"/>
                    </pic:cNvPicPr>
                  </pic:nvPicPr>
                  <pic:blipFill>
                    <a:blip r:embed="rId7"/>
                    <a:stretch>
                      <a:fillRect/>
                    </a:stretch>
                  </pic:blipFill>
                  <pic:spPr bwMode="auto">
                    <a:xfrm>
                      <a:off x="0" y="0"/>
                      <a:ext cx="1783080" cy="947420"/>
                    </a:xfrm>
                    <a:prstGeom prst="rect">
                      <a:avLst/>
                    </a:prstGeom>
                  </pic:spPr>
                </pic:pic>
              </a:graphicData>
            </a:graphic>
          </wp:anchor>
        </w:drawing>
      </w:r>
      <w:r>
        <w:rPr>
          <w:rFonts w:ascii="Tahoma" w:hAnsi="Tahoma" w:cs="Tahoma"/>
          <w:b/>
          <w:bCs/>
          <w:sz w:val="24"/>
          <w:szCs w:val="24"/>
          <w:lang w:eastAsia="el-GR"/>
        </w:rPr>
        <w:t>Τ</w:t>
      </w:r>
      <w:r>
        <w:rPr>
          <w:rFonts w:ascii="Tahoma" w:hAnsi="Tahoma" w:cs="Tahoma"/>
          <w:b/>
          <w:bCs/>
          <w:sz w:val="18"/>
          <w:szCs w:val="18"/>
          <w:lang w:eastAsia="el-GR"/>
        </w:rPr>
        <w:t>ΕΧΝΟΛΟΓΙΚΟ</w:t>
      </w:r>
      <w:r>
        <w:rPr>
          <w:rFonts w:ascii="Tahoma" w:hAnsi="Tahoma" w:cs="Tahoma"/>
          <w:b/>
          <w:bCs/>
          <w:sz w:val="18"/>
          <w:szCs w:val="18"/>
          <w:lang w:eastAsia="el-GR"/>
        </w:rPr>
        <w:tab/>
      </w:r>
      <w:r>
        <w:rPr>
          <w:rFonts w:ascii="Tahoma" w:hAnsi="Tahoma" w:cs="Tahoma"/>
          <w:b/>
          <w:bCs/>
          <w:sz w:val="18"/>
          <w:szCs w:val="18"/>
          <w:lang w:eastAsia="el-GR"/>
        </w:rPr>
        <w:tab/>
      </w:r>
      <w:r>
        <w:rPr>
          <w:rFonts w:ascii="Tahoma" w:hAnsi="Tahoma" w:cs="Tahoma"/>
          <w:b/>
          <w:bCs/>
          <w:sz w:val="18"/>
          <w:szCs w:val="18"/>
          <w:lang w:eastAsia="el-GR"/>
        </w:rPr>
        <w:tab/>
      </w:r>
      <w:r>
        <w:rPr>
          <w:rFonts w:ascii="Tahoma" w:hAnsi="Tahoma" w:cs="Tahoma"/>
          <w:b/>
          <w:bCs/>
          <w:sz w:val="18"/>
          <w:szCs w:val="18"/>
          <w:lang w:eastAsia="el-GR"/>
        </w:rPr>
        <w:tab/>
      </w:r>
      <w:r>
        <w:rPr>
          <w:rFonts w:ascii="Tahoma" w:hAnsi="Tahoma" w:cs="Tahoma"/>
          <w:b/>
          <w:bCs/>
          <w:sz w:val="18"/>
          <w:szCs w:val="18"/>
          <w:lang w:eastAsia="el-GR"/>
        </w:rPr>
        <w:tab/>
        <w:t xml:space="preserve">    </w:t>
      </w:r>
    </w:p>
    <w:p w:rsidR="00A30336" w:rsidRDefault="00024E07">
      <w:pPr>
        <w:shd w:val="clear" w:color="auto" w:fill="FFFFFF"/>
        <w:spacing w:after="0" w:line="240" w:lineRule="auto"/>
        <w:outlineLvl w:val="2"/>
      </w:pPr>
      <w:r>
        <w:rPr>
          <w:rFonts w:ascii="Tahoma" w:hAnsi="Tahoma" w:cs="Tahoma"/>
          <w:b/>
          <w:bCs/>
          <w:sz w:val="24"/>
          <w:szCs w:val="24"/>
          <w:lang w:eastAsia="el-GR"/>
        </w:rPr>
        <w:t>Ε</w:t>
      </w:r>
      <w:r>
        <w:rPr>
          <w:rFonts w:ascii="Tahoma" w:hAnsi="Tahoma" w:cs="Tahoma"/>
          <w:b/>
          <w:bCs/>
          <w:sz w:val="18"/>
          <w:szCs w:val="18"/>
          <w:lang w:eastAsia="el-GR"/>
        </w:rPr>
        <w:t xml:space="preserve">ΚΠΑΙΔΕΥΤΙΚΟ </w:t>
      </w:r>
    </w:p>
    <w:p w:rsidR="00A30336" w:rsidRDefault="00024E07">
      <w:pPr>
        <w:shd w:val="clear" w:color="auto" w:fill="FFFFFF"/>
        <w:spacing w:after="0" w:line="240" w:lineRule="auto"/>
        <w:outlineLvl w:val="2"/>
      </w:pPr>
      <w:r>
        <w:rPr>
          <w:rFonts w:ascii="Tahoma" w:hAnsi="Tahoma" w:cs="Tahoma"/>
          <w:b/>
          <w:bCs/>
          <w:sz w:val="24"/>
          <w:szCs w:val="24"/>
          <w:lang w:eastAsia="el-GR"/>
        </w:rPr>
        <w:t>Ι</w:t>
      </w:r>
      <w:r>
        <w:rPr>
          <w:rFonts w:ascii="Tahoma" w:hAnsi="Tahoma" w:cs="Tahoma"/>
          <w:b/>
          <w:bCs/>
          <w:sz w:val="18"/>
          <w:szCs w:val="18"/>
          <w:lang w:eastAsia="el-GR"/>
        </w:rPr>
        <w:t xml:space="preserve">ΔΡΥΜΑ </w:t>
      </w:r>
      <w:r>
        <w:rPr>
          <w:rFonts w:ascii="Tahoma" w:hAnsi="Tahoma" w:cs="Tahoma"/>
          <w:b/>
          <w:bCs/>
          <w:sz w:val="18"/>
          <w:szCs w:val="18"/>
          <w:lang w:eastAsia="el-GR"/>
        </w:rPr>
        <w:tab/>
      </w:r>
      <w:r>
        <w:rPr>
          <w:rFonts w:ascii="Tahoma" w:hAnsi="Tahoma" w:cs="Tahoma"/>
          <w:b/>
          <w:bCs/>
          <w:sz w:val="18"/>
          <w:szCs w:val="18"/>
          <w:lang w:eastAsia="el-GR"/>
        </w:rPr>
        <w:tab/>
      </w:r>
      <w:r>
        <w:rPr>
          <w:rFonts w:ascii="Tahoma" w:hAnsi="Tahoma" w:cs="Tahoma"/>
          <w:b/>
          <w:bCs/>
          <w:sz w:val="18"/>
          <w:szCs w:val="18"/>
          <w:lang w:eastAsia="el-GR"/>
        </w:rPr>
        <w:tab/>
      </w:r>
    </w:p>
    <w:p w:rsidR="00A30336" w:rsidRDefault="00024E07">
      <w:pPr>
        <w:shd w:val="clear" w:color="auto" w:fill="FFFFFF"/>
        <w:spacing w:after="0" w:line="240" w:lineRule="auto"/>
        <w:outlineLvl w:val="2"/>
        <w:rPr>
          <w:rFonts w:ascii="Tahoma" w:hAnsi="Tahoma" w:cs="Tahoma"/>
          <w:b/>
          <w:bCs/>
          <w:sz w:val="18"/>
          <w:szCs w:val="18"/>
          <w:lang w:eastAsia="el-GR"/>
        </w:rPr>
      </w:pPr>
      <w:r>
        <w:rPr>
          <w:rFonts w:ascii="Tahoma" w:hAnsi="Tahoma" w:cs="Tahoma"/>
          <w:b/>
          <w:bCs/>
          <w:sz w:val="18"/>
          <w:szCs w:val="18"/>
          <w:lang w:eastAsia="el-GR"/>
        </w:rPr>
        <w:t>ΣΤΕΡΕΑΣ ΕΛΛΑΔΑΣ</w:t>
      </w:r>
    </w:p>
    <w:p w:rsidR="00A30336" w:rsidRDefault="00024E07">
      <w:pPr>
        <w:shd w:val="clear" w:color="auto" w:fill="FFFFFF"/>
        <w:spacing w:after="0" w:line="240" w:lineRule="auto"/>
        <w:outlineLvl w:val="2"/>
        <w:rPr>
          <w:rFonts w:ascii="Tahoma" w:hAnsi="Tahoma" w:cs="Tahoma"/>
          <w:b/>
          <w:bCs/>
          <w:sz w:val="18"/>
          <w:szCs w:val="18"/>
          <w:lang w:eastAsia="el-GR"/>
        </w:rPr>
      </w:pPr>
      <w:r>
        <w:rPr>
          <w:rFonts w:ascii="Tahoma" w:hAnsi="Tahoma" w:cs="Tahoma"/>
          <w:b/>
          <w:bCs/>
          <w:sz w:val="18"/>
          <w:szCs w:val="18"/>
          <w:lang w:eastAsia="el-GR"/>
        </w:rPr>
        <w:t xml:space="preserve">ΣΧΟΛΗ ΔΙΟΙΚΗΣΗΣ &amp; ΟΙΚΟΝΟΜΙΑΣ     </w:t>
      </w:r>
    </w:p>
    <w:p w:rsidR="00A30336" w:rsidRDefault="00024E07">
      <w:pPr>
        <w:shd w:val="clear" w:color="auto" w:fill="FFFFFF"/>
        <w:spacing w:after="0" w:line="240" w:lineRule="auto"/>
        <w:outlineLvl w:val="2"/>
      </w:pPr>
      <w:r>
        <w:rPr>
          <w:rFonts w:ascii="Tahoma" w:hAnsi="Tahoma" w:cs="Tahoma"/>
          <w:b/>
          <w:bCs/>
          <w:sz w:val="24"/>
          <w:szCs w:val="24"/>
          <w:lang w:eastAsia="el-GR"/>
        </w:rPr>
        <w:t>ΤΜΗΜΑ ΔΙΟΙΚΗΣΗΣ ΣΥΣΤΗΜΑΤΩΝ ΕΦΟΔΙΑΣΜΟΥ</w:t>
      </w:r>
      <w:r>
        <w:rPr>
          <w:rFonts w:ascii="Tahoma" w:hAnsi="Tahoma" w:cs="Tahoma"/>
          <w:b/>
          <w:bCs/>
          <w:sz w:val="18"/>
          <w:szCs w:val="18"/>
          <w:lang w:eastAsia="el-GR"/>
        </w:rPr>
        <w:t xml:space="preserve">   </w:t>
      </w:r>
    </w:p>
    <w:p w:rsidR="00A30336" w:rsidRDefault="00024E07">
      <w:pPr>
        <w:shd w:val="clear" w:color="auto" w:fill="FFFFFF"/>
        <w:spacing w:after="0" w:line="240" w:lineRule="auto"/>
        <w:outlineLvl w:val="2"/>
      </w:pPr>
      <w:r>
        <w:rPr>
          <w:rFonts w:ascii="Tahoma" w:hAnsi="Tahoma" w:cs="Tahoma"/>
          <w:b/>
          <w:bCs/>
          <w:sz w:val="18"/>
          <w:szCs w:val="18"/>
          <w:lang w:eastAsia="el-GR"/>
        </w:rPr>
        <w:t xml:space="preserve">              </w:t>
      </w:r>
      <w:r>
        <w:rPr>
          <w:rFonts w:ascii="Tahoma" w:hAnsi="Tahoma" w:cs="Tahoma"/>
          <w:b/>
          <w:bCs/>
          <w:sz w:val="18"/>
          <w:szCs w:val="18"/>
          <w:lang w:eastAsia="el-GR"/>
        </w:rPr>
        <w:tab/>
      </w:r>
      <w:r>
        <w:rPr>
          <w:rFonts w:ascii="Tahoma" w:hAnsi="Tahoma" w:cs="Tahoma"/>
          <w:b/>
          <w:bCs/>
          <w:sz w:val="18"/>
          <w:szCs w:val="18"/>
          <w:lang w:eastAsia="el-GR"/>
        </w:rPr>
        <w:tab/>
        <w:t xml:space="preserve">    </w:t>
      </w:r>
      <w:r>
        <w:rPr>
          <w:rFonts w:ascii="Tahoma" w:hAnsi="Tahoma" w:cs="Tahoma"/>
          <w:b/>
          <w:bCs/>
          <w:sz w:val="18"/>
          <w:szCs w:val="18"/>
          <w:lang w:eastAsia="el-GR"/>
        </w:rPr>
        <w:tab/>
      </w:r>
      <w:r>
        <w:rPr>
          <w:rFonts w:ascii="Tahoma" w:hAnsi="Tahoma" w:cs="Tahoma"/>
          <w:b/>
          <w:bCs/>
          <w:sz w:val="24"/>
          <w:szCs w:val="24"/>
          <w:lang w:eastAsia="el-GR"/>
        </w:rPr>
        <w:t xml:space="preserve"> </w:t>
      </w:r>
    </w:p>
    <w:tbl>
      <w:tblPr>
        <w:tblW w:w="9202" w:type="dxa"/>
        <w:tblInd w:w="85" w:type="dxa"/>
        <w:tblCellMar>
          <w:left w:w="103" w:type="dxa"/>
        </w:tblCellMar>
        <w:tblLook w:val="0000" w:firstRow="0" w:lastRow="0" w:firstColumn="0" w:lastColumn="0" w:noHBand="0" w:noVBand="0"/>
      </w:tblPr>
      <w:tblGrid>
        <w:gridCol w:w="9202"/>
      </w:tblGrid>
      <w:tr w:rsidR="00A30336" w:rsidRPr="003D0F52" w:rsidTr="00807150">
        <w:tc>
          <w:tcPr>
            <w:tcW w:w="9202" w:type="dxa"/>
            <w:shd w:val="clear" w:color="auto" w:fill="auto"/>
            <w:tcMar>
              <w:left w:w="103" w:type="dxa"/>
            </w:tcMar>
          </w:tcPr>
          <w:p w:rsidR="00A30336" w:rsidRDefault="00024E07">
            <w:pPr>
              <w:spacing w:after="0" w:line="240" w:lineRule="auto"/>
              <w:rPr>
                <w:rFonts w:ascii="Helvetica" w:hAnsi="Helvetica" w:cs="Helvetica"/>
                <w:sz w:val="19"/>
                <w:szCs w:val="19"/>
              </w:rPr>
            </w:pPr>
            <w:r>
              <w:rPr>
                <w:rFonts w:ascii="Helvetica" w:hAnsi="Helvetica" w:cs="Helvetica"/>
                <w:sz w:val="19"/>
                <w:szCs w:val="19"/>
              </w:rPr>
              <w:t xml:space="preserve">1o χιλ. ΠΕΟ Θήβας – Ελευσίνας </w:t>
            </w:r>
          </w:p>
          <w:p w:rsidR="00A30336" w:rsidRDefault="00024E07">
            <w:pPr>
              <w:spacing w:after="0" w:line="240" w:lineRule="auto"/>
              <w:rPr>
                <w:rFonts w:ascii="Helvetica" w:hAnsi="Helvetica" w:cs="Helvetica"/>
                <w:sz w:val="19"/>
                <w:szCs w:val="19"/>
              </w:rPr>
            </w:pPr>
            <w:r>
              <w:rPr>
                <w:rFonts w:ascii="Helvetica" w:hAnsi="Helvetica" w:cs="Helvetica"/>
                <w:sz w:val="19"/>
                <w:szCs w:val="19"/>
              </w:rPr>
              <w:t xml:space="preserve">ΤΚ 32200 Θήβα  </w:t>
            </w:r>
          </w:p>
          <w:p w:rsidR="00A30336" w:rsidRPr="00807150" w:rsidRDefault="00024E07">
            <w:pPr>
              <w:spacing w:after="0" w:line="240" w:lineRule="auto"/>
              <w:rPr>
                <w:rFonts w:ascii="Helvetica" w:hAnsi="Helvetica" w:cs="Helvetica"/>
                <w:sz w:val="19"/>
                <w:szCs w:val="19"/>
                <w:lang w:val="en-US"/>
              </w:rPr>
            </w:pPr>
            <w:proofErr w:type="spellStart"/>
            <w:r>
              <w:rPr>
                <w:rFonts w:ascii="Helvetica" w:hAnsi="Helvetica" w:cs="Helvetica"/>
                <w:sz w:val="19"/>
                <w:szCs w:val="19"/>
              </w:rPr>
              <w:t>Τηλ</w:t>
            </w:r>
            <w:proofErr w:type="spellEnd"/>
            <w:r w:rsidRPr="00807150">
              <w:rPr>
                <w:rFonts w:ascii="Helvetica" w:hAnsi="Helvetica" w:cs="Helvetica"/>
                <w:sz w:val="19"/>
                <w:szCs w:val="19"/>
                <w:lang w:val="en-US"/>
              </w:rPr>
              <w:t xml:space="preserve">.: 22620 22569 </w:t>
            </w:r>
          </w:p>
          <w:p w:rsidR="00A30336" w:rsidRPr="00807150" w:rsidRDefault="00024E07">
            <w:pPr>
              <w:spacing w:after="0" w:line="240" w:lineRule="auto"/>
              <w:rPr>
                <w:rFonts w:ascii="Helvetica" w:hAnsi="Helvetica" w:cs="Helvetica"/>
                <w:sz w:val="19"/>
                <w:szCs w:val="19"/>
                <w:lang w:val="en-US"/>
              </w:rPr>
            </w:pPr>
            <w:r w:rsidRPr="00807150">
              <w:rPr>
                <w:rFonts w:ascii="Helvetica" w:hAnsi="Helvetica" w:cs="Helvetica"/>
                <w:sz w:val="19"/>
                <w:szCs w:val="19"/>
                <w:lang w:val="en-US"/>
              </w:rPr>
              <w:t xml:space="preserve">Fax: 22620 89605  </w:t>
            </w:r>
          </w:p>
          <w:p w:rsidR="00A30336" w:rsidRPr="00807150" w:rsidRDefault="00024E07">
            <w:pPr>
              <w:spacing w:after="0" w:line="240" w:lineRule="auto"/>
              <w:rPr>
                <w:rFonts w:ascii="Helvetica" w:hAnsi="Helvetica" w:cs="Helvetica"/>
                <w:sz w:val="19"/>
                <w:szCs w:val="19"/>
                <w:lang w:val="en-US"/>
              </w:rPr>
            </w:pPr>
            <w:r w:rsidRPr="00807150">
              <w:rPr>
                <w:rFonts w:ascii="Helvetica" w:hAnsi="Helvetica" w:cs="Helvetica"/>
                <w:sz w:val="19"/>
                <w:szCs w:val="19"/>
                <w:lang w:val="en-US"/>
              </w:rPr>
              <w:t xml:space="preserve">email: secr_log@teiste.gr                                                                                              </w:t>
            </w:r>
          </w:p>
        </w:tc>
      </w:tr>
    </w:tbl>
    <w:p w:rsidR="00A30336" w:rsidRDefault="00024E07">
      <w:pPr>
        <w:shd w:val="clear" w:color="auto" w:fill="FFFFFF"/>
        <w:spacing w:before="281" w:after="281" w:line="240" w:lineRule="auto"/>
        <w:ind w:left="4111" w:right="-241"/>
        <w:jc w:val="center"/>
        <w:outlineLvl w:val="2"/>
        <w:rPr>
          <w:rFonts w:ascii="Tahoma" w:hAnsi="Tahoma" w:cs="Tahoma"/>
          <w:b/>
          <w:i/>
          <w:iCs/>
          <w:sz w:val="24"/>
          <w:szCs w:val="24"/>
          <w:lang w:eastAsia="el-GR"/>
        </w:rPr>
      </w:pPr>
      <w:r>
        <w:rPr>
          <w:rFonts w:ascii="Tahoma" w:hAnsi="Tahoma" w:cs="Tahoma"/>
          <w:b/>
          <w:i/>
          <w:iCs/>
          <w:sz w:val="24"/>
          <w:szCs w:val="24"/>
          <w:lang w:eastAsia="el-GR"/>
        </w:rPr>
        <w:t>ΠΡΟΣ ΔΗΜΟΣΙΕΥΣΗ</w:t>
      </w:r>
    </w:p>
    <w:p w:rsidR="00A30336" w:rsidRDefault="00024E07">
      <w:pPr>
        <w:shd w:val="clear" w:color="auto" w:fill="FFFFFF"/>
        <w:spacing w:before="281" w:after="281" w:line="240" w:lineRule="auto"/>
        <w:ind w:left="4111"/>
        <w:jc w:val="center"/>
        <w:outlineLvl w:val="2"/>
      </w:pPr>
      <w:r>
        <w:rPr>
          <w:rFonts w:ascii="Tahoma" w:hAnsi="Tahoma" w:cs="Tahoma"/>
          <w:b/>
          <w:i/>
          <w:iCs/>
          <w:sz w:val="24"/>
          <w:szCs w:val="24"/>
          <w:lang w:eastAsia="el-GR"/>
        </w:rPr>
        <w:t xml:space="preserve">       Ημερομηνία: 25</w:t>
      </w:r>
      <w:r>
        <w:rPr>
          <w:rFonts w:ascii="Tahoma" w:hAnsi="Tahoma" w:cs="Tahoma"/>
          <w:b/>
          <w:bCs/>
          <w:sz w:val="24"/>
          <w:szCs w:val="24"/>
          <w:lang w:eastAsia="el-GR"/>
        </w:rPr>
        <w:t>/1/2017</w:t>
      </w:r>
    </w:p>
    <w:p w:rsidR="00A30336" w:rsidRDefault="00A30336">
      <w:pPr>
        <w:shd w:val="clear" w:color="auto" w:fill="FFFFFF"/>
        <w:spacing w:before="281" w:after="281" w:line="240" w:lineRule="auto"/>
        <w:outlineLvl w:val="2"/>
        <w:rPr>
          <w:rFonts w:ascii="Tahoma" w:hAnsi="Tahoma" w:cs="Tahoma"/>
          <w:b/>
          <w:bCs/>
          <w:sz w:val="24"/>
          <w:szCs w:val="24"/>
          <w:lang w:eastAsia="el-GR"/>
        </w:rPr>
      </w:pPr>
    </w:p>
    <w:p w:rsidR="00A30336" w:rsidRDefault="00024E07">
      <w:pPr>
        <w:shd w:val="clear" w:color="auto" w:fill="FFFFFF"/>
        <w:spacing w:before="281" w:after="281" w:line="360" w:lineRule="auto"/>
        <w:jc w:val="center"/>
        <w:outlineLvl w:val="2"/>
        <w:rPr>
          <w:rFonts w:ascii="Tahoma" w:hAnsi="Tahoma" w:cs="Tahoma"/>
          <w:b/>
          <w:bCs/>
          <w:sz w:val="36"/>
          <w:szCs w:val="36"/>
          <w:lang w:eastAsia="el-GR"/>
        </w:rPr>
      </w:pPr>
      <w:r>
        <w:rPr>
          <w:rFonts w:ascii="Tahoma" w:hAnsi="Tahoma" w:cs="Tahoma"/>
          <w:b/>
          <w:bCs/>
          <w:sz w:val="36"/>
          <w:szCs w:val="36"/>
          <w:lang w:eastAsia="el-GR"/>
        </w:rPr>
        <w:t>Δελτίο Τύπου</w:t>
      </w:r>
    </w:p>
    <w:p w:rsidR="00A30336" w:rsidRDefault="00024E07">
      <w:pPr>
        <w:shd w:val="clear" w:color="auto" w:fill="FFFFFF"/>
        <w:spacing w:before="281" w:after="281"/>
        <w:jc w:val="center"/>
        <w:outlineLvl w:val="2"/>
      </w:pPr>
      <w:r>
        <w:rPr>
          <w:rFonts w:ascii="Tahoma" w:hAnsi="Tahoma" w:cs="Tahoma"/>
          <w:b/>
          <w:bCs/>
          <w:sz w:val="28"/>
          <w:szCs w:val="28"/>
          <w:lang w:eastAsia="el-GR"/>
        </w:rPr>
        <w:t>Πρόσκληση Ορκωμοσίας Αποφοίτων Τμήματος Διοίκησης Συστημάτων Εφοδιασμού (</w:t>
      </w:r>
      <w:r>
        <w:rPr>
          <w:rFonts w:ascii="Tahoma" w:hAnsi="Tahoma" w:cs="Tahoma"/>
          <w:b/>
          <w:bCs/>
          <w:sz w:val="28"/>
          <w:szCs w:val="28"/>
          <w:lang w:val="en-US" w:eastAsia="el-GR"/>
        </w:rPr>
        <w:t>Logistics</w:t>
      </w:r>
      <w:r>
        <w:rPr>
          <w:rFonts w:ascii="Tahoma" w:hAnsi="Tahoma" w:cs="Tahoma"/>
          <w:b/>
          <w:bCs/>
          <w:sz w:val="28"/>
          <w:szCs w:val="28"/>
          <w:lang w:eastAsia="el-GR"/>
        </w:rPr>
        <w:t xml:space="preserve"> </w:t>
      </w:r>
      <w:r>
        <w:rPr>
          <w:rFonts w:ascii="Tahoma" w:hAnsi="Tahoma" w:cs="Tahoma"/>
          <w:b/>
          <w:bCs/>
          <w:sz w:val="28"/>
          <w:szCs w:val="28"/>
          <w:lang w:val="en-US" w:eastAsia="el-GR"/>
        </w:rPr>
        <w:t>Management</w:t>
      </w:r>
      <w:r>
        <w:rPr>
          <w:rFonts w:ascii="Tahoma" w:hAnsi="Tahoma" w:cs="Tahoma"/>
          <w:b/>
          <w:bCs/>
          <w:sz w:val="28"/>
          <w:szCs w:val="28"/>
          <w:lang w:eastAsia="el-GR"/>
        </w:rPr>
        <w:t xml:space="preserve">)                        </w:t>
      </w:r>
    </w:p>
    <w:p w:rsidR="00A30336" w:rsidRDefault="00024E07">
      <w:pPr>
        <w:shd w:val="clear" w:color="auto" w:fill="FFFFFF"/>
        <w:spacing w:before="281" w:after="281"/>
        <w:jc w:val="center"/>
        <w:outlineLvl w:val="2"/>
      </w:pPr>
      <w:r>
        <w:rPr>
          <w:rFonts w:ascii="Tahoma" w:hAnsi="Tahoma" w:cs="Tahoma"/>
          <w:b/>
          <w:bCs/>
          <w:sz w:val="28"/>
          <w:szCs w:val="28"/>
          <w:lang w:eastAsia="el-GR"/>
        </w:rPr>
        <w:t xml:space="preserve"> </w:t>
      </w:r>
      <w:r>
        <w:rPr>
          <w:rFonts w:ascii="Tahoma" w:hAnsi="Tahoma" w:cs="Tahoma"/>
          <w:b/>
          <w:bCs/>
          <w:sz w:val="24"/>
          <w:szCs w:val="24"/>
          <w:lang w:eastAsia="el-GR"/>
        </w:rPr>
        <w:t>Τρίτη</w:t>
      </w:r>
      <w:r>
        <w:rPr>
          <w:rFonts w:ascii="Tahoma" w:hAnsi="Tahoma" w:cs="Tahoma"/>
          <w:b/>
          <w:bCs/>
          <w:sz w:val="28"/>
          <w:szCs w:val="28"/>
          <w:lang w:eastAsia="el-GR"/>
        </w:rPr>
        <w:t>, 1</w:t>
      </w:r>
      <w:r w:rsidRPr="00807150">
        <w:rPr>
          <w:rFonts w:ascii="Tahoma" w:hAnsi="Tahoma" w:cs="Tahoma"/>
          <w:b/>
          <w:bCs/>
          <w:sz w:val="24"/>
          <w:szCs w:val="24"/>
          <w:lang w:eastAsia="el-GR"/>
        </w:rPr>
        <w:t>4</w:t>
      </w:r>
      <w:r>
        <w:rPr>
          <w:rFonts w:ascii="Tahoma" w:hAnsi="Tahoma" w:cs="Tahoma"/>
          <w:b/>
          <w:bCs/>
          <w:sz w:val="24"/>
          <w:szCs w:val="24"/>
          <w:lang w:eastAsia="el-GR"/>
        </w:rPr>
        <w:t xml:space="preserve"> Φεβρουαρίου 201</w:t>
      </w:r>
      <w:r w:rsidR="003D0F52" w:rsidRPr="003D0F52">
        <w:rPr>
          <w:rFonts w:ascii="Tahoma" w:hAnsi="Tahoma" w:cs="Tahoma"/>
          <w:b/>
          <w:bCs/>
          <w:sz w:val="24"/>
          <w:szCs w:val="24"/>
          <w:lang w:eastAsia="el-GR"/>
        </w:rPr>
        <w:t>7</w:t>
      </w:r>
      <w:r>
        <w:rPr>
          <w:rFonts w:ascii="Tahoma" w:hAnsi="Tahoma" w:cs="Tahoma"/>
          <w:b/>
          <w:bCs/>
          <w:sz w:val="24"/>
          <w:szCs w:val="24"/>
          <w:lang w:eastAsia="el-GR"/>
        </w:rPr>
        <w:t xml:space="preserve"> – 11:30 </w:t>
      </w:r>
      <w:proofErr w:type="spellStart"/>
      <w:r>
        <w:rPr>
          <w:rFonts w:ascii="Tahoma" w:hAnsi="Tahoma" w:cs="Tahoma"/>
          <w:b/>
          <w:bCs/>
          <w:sz w:val="24"/>
          <w:szCs w:val="24"/>
          <w:lang w:eastAsia="el-GR"/>
        </w:rPr>
        <w:t>π.μ</w:t>
      </w:r>
      <w:proofErr w:type="spellEnd"/>
      <w:r>
        <w:rPr>
          <w:rFonts w:ascii="Tahoma" w:hAnsi="Tahoma" w:cs="Tahoma"/>
          <w:b/>
          <w:bCs/>
          <w:sz w:val="24"/>
          <w:szCs w:val="24"/>
          <w:lang w:eastAsia="el-GR"/>
        </w:rPr>
        <w:t xml:space="preserve">. Συνεδριακό Κέντρο Θήβας                          Αίθουσα «Αλέξανδρος </w:t>
      </w:r>
      <w:proofErr w:type="spellStart"/>
      <w:r>
        <w:rPr>
          <w:rFonts w:ascii="Tahoma" w:hAnsi="Tahoma" w:cs="Tahoma"/>
          <w:b/>
          <w:bCs/>
          <w:sz w:val="24"/>
          <w:szCs w:val="24"/>
          <w:lang w:eastAsia="el-GR"/>
        </w:rPr>
        <w:t>Κοφίνης</w:t>
      </w:r>
      <w:proofErr w:type="spellEnd"/>
      <w:r>
        <w:rPr>
          <w:rFonts w:ascii="Tahoma" w:hAnsi="Tahoma" w:cs="Tahoma"/>
          <w:b/>
          <w:bCs/>
          <w:sz w:val="24"/>
          <w:szCs w:val="24"/>
          <w:lang w:eastAsia="el-GR"/>
        </w:rPr>
        <w:t>»</w:t>
      </w:r>
    </w:p>
    <w:p w:rsidR="00A30336" w:rsidRDefault="00A30336">
      <w:pPr>
        <w:shd w:val="clear" w:color="auto" w:fill="FFFFFF"/>
        <w:spacing w:after="0"/>
        <w:rPr>
          <w:rFonts w:ascii="Tahoma" w:hAnsi="Tahoma" w:cs="Tahoma"/>
          <w:lang w:eastAsia="el-GR"/>
        </w:rPr>
      </w:pPr>
    </w:p>
    <w:p w:rsidR="00A30336" w:rsidRDefault="00024E07">
      <w:pPr>
        <w:shd w:val="clear" w:color="auto" w:fill="FFFFFF"/>
        <w:spacing w:after="0"/>
        <w:jc w:val="both"/>
      </w:pPr>
      <w:r>
        <w:rPr>
          <w:rFonts w:ascii="Tahoma" w:hAnsi="Tahoma" w:cs="Tahoma"/>
          <w:sz w:val="24"/>
          <w:szCs w:val="24"/>
          <w:lang w:eastAsia="el-GR"/>
        </w:rPr>
        <w:t xml:space="preserve">Σας προσκαλούμε στην </w:t>
      </w:r>
      <w:r>
        <w:rPr>
          <w:rFonts w:ascii="Tahoma" w:hAnsi="Tahoma" w:cs="Tahoma"/>
          <w:b/>
          <w:sz w:val="24"/>
          <w:szCs w:val="24"/>
          <w:lang w:eastAsia="el-GR"/>
        </w:rPr>
        <w:t>Τελετή καθομολόγησης</w:t>
      </w:r>
      <w:r>
        <w:rPr>
          <w:rFonts w:ascii="Tahoma" w:hAnsi="Tahoma" w:cs="Tahoma"/>
          <w:sz w:val="24"/>
          <w:szCs w:val="24"/>
          <w:lang w:eastAsia="el-GR"/>
        </w:rPr>
        <w:t xml:space="preserve"> και </w:t>
      </w:r>
      <w:r>
        <w:rPr>
          <w:rFonts w:ascii="Tahoma" w:hAnsi="Tahoma" w:cs="Tahoma"/>
          <w:b/>
          <w:bCs/>
          <w:sz w:val="24"/>
          <w:szCs w:val="24"/>
          <w:lang w:eastAsia="el-GR"/>
        </w:rPr>
        <w:t>απονομής Πτυχίων</w:t>
      </w:r>
      <w:r>
        <w:rPr>
          <w:rFonts w:ascii="Tahoma" w:hAnsi="Tahoma" w:cs="Tahoma"/>
          <w:sz w:val="24"/>
          <w:szCs w:val="24"/>
          <w:lang w:eastAsia="el-GR"/>
        </w:rPr>
        <w:t xml:space="preserve"> στους αποφοίτους του </w:t>
      </w:r>
      <w:r>
        <w:rPr>
          <w:rFonts w:ascii="Tahoma" w:hAnsi="Tahoma" w:cs="Tahoma"/>
          <w:b/>
          <w:sz w:val="24"/>
          <w:szCs w:val="24"/>
          <w:lang w:eastAsia="el-GR"/>
        </w:rPr>
        <w:t>Τμήματος Διοίκησης Συστημάτων Εφοδιασμού</w:t>
      </w:r>
      <w:r>
        <w:rPr>
          <w:rFonts w:ascii="Tahoma" w:hAnsi="Tahoma" w:cs="Tahoma"/>
          <w:sz w:val="24"/>
          <w:szCs w:val="24"/>
          <w:lang w:eastAsia="el-GR"/>
        </w:rPr>
        <w:t xml:space="preserve"> του </w:t>
      </w:r>
      <w:r>
        <w:rPr>
          <w:rFonts w:ascii="Tahoma" w:hAnsi="Tahoma" w:cs="Tahoma"/>
          <w:b/>
          <w:sz w:val="24"/>
          <w:szCs w:val="24"/>
          <w:lang w:eastAsia="el-GR"/>
        </w:rPr>
        <w:t>ΤΕΙ Στερεάς Ελλάδας,</w:t>
      </w:r>
      <w:r>
        <w:rPr>
          <w:rFonts w:ascii="Tahoma" w:hAnsi="Tahoma" w:cs="Tahoma"/>
          <w:sz w:val="24"/>
          <w:szCs w:val="24"/>
          <w:lang w:eastAsia="el-GR"/>
        </w:rPr>
        <w:t xml:space="preserve"> που θα πραγματοποιηθεί στις </w:t>
      </w:r>
      <w:r>
        <w:rPr>
          <w:rFonts w:ascii="Tahoma" w:hAnsi="Tahoma" w:cs="Tahoma"/>
          <w:b/>
          <w:sz w:val="24"/>
          <w:szCs w:val="24"/>
          <w:lang w:eastAsia="el-GR"/>
        </w:rPr>
        <w:t>1</w:t>
      </w:r>
      <w:r w:rsidRPr="00807150">
        <w:rPr>
          <w:rFonts w:ascii="Tahoma" w:hAnsi="Tahoma" w:cs="Tahoma"/>
          <w:b/>
          <w:sz w:val="24"/>
          <w:szCs w:val="24"/>
          <w:lang w:eastAsia="el-GR"/>
        </w:rPr>
        <w:t>4</w:t>
      </w:r>
      <w:r>
        <w:rPr>
          <w:rFonts w:ascii="Tahoma" w:hAnsi="Tahoma" w:cs="Tahoma"/>
          <w:b/>
          <w:sz w:val="24"/>
          <w:szCs w:val="24"/>
          <w:lang w:eastAsia="el-GR"/>
        </w:rPr>
        <w:t xml:space="preserve"> Φεβρουαρίου 201</w:t>
      </w:r>
      <w:r w:rsidR="003D0F52" w:rsidRPr="003D0F52">
        <w:rPr>
          <w:rFonts w:ascii="Tahoma" w:hAnsi="Tahoma" w:cs="Tahoma"/>
          <w:b/>
          <w:sz w:val="24"/>
          <w:szCs w:val="24"/>
          <w:lang w:eastAsia="el-GR"/>
        </w:rPr>
        <w:t>7</w:t>
      </w:r>
      <w:bookmarkStart w:id="0" w:name="_GoBack"/>
      <w:bookmarkEnd w:id="0"/>
      <w:r>
        <w:rPr>
          <w:rFonts w:ascii="Tahoma" w:hAnsi="Tahoma" w:cs="Tahoma"/>
          <w:b/>
          <w:sz w:val="24"/>
          <w:szCs w:val="24"/>
          <w:lang w:eastAsia="el-GR"/>
        </w:rPr>
        <w:t xml:space="preserve">, ημέρα Τρίτη και ώρα 11:30 </w:t>
      </w:r>
      <w:proofErr w:type="spellStart"/>
      <w:r>
        <w:rPr>
          <w:rFonts w:ascii="Tahoma" w:hAnsi="Tahoma" w:cs="Tahoma"/>
          <w:b/>
          <w:sz w:val="24"/>
          <w:szCs w:val="24"/>
          <w:lang w:eastAsia="el-GR"/>
        </w:rPr>
        <w:t>π.μ</w:t>
      </w:r>
      <w:proofErr w:type="spellEnd"/>
      <w:r>
        <w:rPr>
          <w:rFonts w:ascii="Tahoma" w:hAnsi="Tahoma" w:cs="Tahoma"/>
          <w:b/>
          <w:sz w:val="24"/>
          <w:szCs w:val="24"/>
          <w:lang w:eastAsia="el-GR"/>
        </w:rPr>
        <w:t xml:space="preserve">. στο Συνεδριακό Κέντρο Θήβας, στην Αίθουσα «Αλέξανδρος </w:t>
      </w:r>
      <w:proofErr w:type="spellStart"/>
      <w:r>
        <w:rPr>
          <w:rFonts w:ascii="Tahoma" w:hAnsi="Tahoma" w:cs="Tahoma"/>
          <w:b/>
          <w:sz w:val="24"/>
          <w:szCs w:val="24"/>
          <w:lang w:eastAsia="el-GR"/>
        </w:rPr>
        <w:t>Κοφίνης</w:t>
      </w:r>
      <w:proofErr w:type="spellEnd"/>
      <w:r>
        <w:rPr>
          <w:rFonts w:ascii="Tahoma" w:hAnsi="Tahoma" w:cs="Tahoma"/>
          <w:b/>
          <w:sz w:val="24"/>
          <w:szCs w:val="24"/>
          <w:lang w:eastAsia="el-GR"/>
        </w:rPr>
        <w:t xml:space="preserve">». </w:t>
      </w:r>
    </w:p>
    <w:p w:rsidR="00A30336" w:rsidRDefault="00A30336">
      <w:pPr>
        <w:shd w:val="clear" w:color="auto" w:fill="FFFFFF"/>
        <w:spacing w:before="281" w:after="281"/>
        <w:jc w:val="both"/>
        <w:outlineLvl w:val="2"/>
        <w:rPr>
          <w:rFonts w:ascii="Tahoma" w:hAnsi="Tahoma" w:cs="Tahoma"/>
          <w:sz w:val="24"/>
          <w:szCs w:val="24"/>
          <w:lang w:eastAsia="el-GR"/>
        </w:rPr>
      </w:pPr>
    </w:p>
    <w:p w:rsidR="00A30336" w:rsidRDefault="00024E07">
      <w:pPr>
        <w:shd w:val="clear" w:color="auto" w:fill="FFFFFF"/>
        <w:spacing w:after="0"/>
        <w:rPr>
          <w:rFonts w:ascii="Tahoma" w:hAnsi="Tahoma" w:cs="Tahoma"/>
          <w:sz w:val="24"/>
          <w:szCs w:val="24"/>
          <w:lang w:eastAsia="el-GR"/>
        </w:rPr>
      </w:pPr>
      <w:r>
        <w:rPr>
          <w:rFonts w:ascii="Tahoma" w:hAnsi="Tahoma" w:cs="Tahoma"/>
          <w:sz w:val="24"/>
          <w:szCs w:val="24"/>
          <w:lang w:eastAsia="el-GR"/>
        </w:rPr>
        <w:t>Με τιμή</w:t>
      </w:r>
    </w:p>
    <w:p w:rsidR="00A30336" w:rsidRDefault="00024E07">
      <w:pPr>
        <w:shd w:val="clear" w:color="auto" w:fill="FFFFFF"/>
        <w:spacing w:after="0"/>
        <w:rPr>
          <w:rFonts w:ascii="Tahoma" w:hAnsi="Tahoma" w:cs="Tahoma"/>
          <w:sz w:val="24"/>
          <w:szCs w:val="24"/>
          <w:lang w:eastAsia="el-GR"/>
        </w:rPr>
      </w:pPr>
      <w:r>
        <w:rPr>
          <w:rFonts w:ascii="Tahoma" w:hAnsi="Tahoma" w:cs="Tahoma"/>
          <w:sz w:val="24"/>
          <w:szCs w:val="24"/>
          <w:lang w:eastAsia="el-GR"/>
        </w:rPr>
        <w:t>Η Πρόεδρος του Τμήματος ΔΣΕ</w:t>
      </w:r>
    </w:p>
    <w:p w:rsidR="00A30336" w:rsidRDefault="00024E07">
      <w:pPr>
        <w:shd w:val="clear" w:color="auto" w:fill="FFFFFF"/>
        <w:spacing w:after="0"/>
        <w:rPr>
          <w:rFonts w:ascii="Tahoma" w:hAnsi="Tahoma" w:cs="Tahoma"/>
          <w:sz w:val="24"/>
          <w:szCs w:val="24"/>
          <w:lang w:eastAsia="el-GR"/>
        </w:rPr>
      </w:pPr>
      <w:r>
        <w:rPr>
          <w:rFonts w:ascii="Tahoma" w:hAnsi="Tahoma" w:cs="Tahoma"/>
          <w:sz w:val="24"/>
          <w:szCs w:val="24"/>
          <w:lang w:eastAsia="el-GR"/>
        </w:rPr>
        <w:t xml:space="preserve">Δρ Αικατερίνη </w:t>
      </w:r>
      <w:proofErr w:type="spellStart"/>
      <w:r>
        <w:rPr>
          <w:rFonts w:ascii="Tahoma" w:hAnsi="Tahoma" w:cs="Tahoma"/>
          <w:sz w:val="24"/>
          <w:szCs w:val="24"/>
          <w:lang w:eastAsia="el-GR"/>
        </w:rPr>
        <w:t>Μαρινάγη</w:t>
      </w:r>
      <w:proofErr w:type="spellEnd"/>
    </w:p>
    <w:p w:rsidR="00A30336" w:rsidRDefault="00024E07">
      <w:pPr>
        <w:shd w:val="clear" w:color="auto" w:fill="FFFFFF"/>
        <w:tabs>
          <w:tab w:val="left" w:pos="7294"/>
        </w:tabs>
        <w:rPr>
          <w:rFonts w:ascii="Tahoma" w:hAnsi="Tahoma" w:cs="Tahoma"/>
          <w:sz w:val="24"/>
          <w:szCs w:val="24"/>
          <w:lang w:eastAsia="el-GR"/>
        </w:rPr>
      </w:pPr>
      <w:r>
        <w:rPr>
          <w:rFonts w:ascii="Tahoma" w:hAnsi="Tahoma" w:cs="Tahoma"/>
          <w:sz w:val="24"/>
          <w:szCs w:val="24"/>
          <w:lang w:eastAsia="el-GR"/>
        </w:rPr>
        <w:t>Καθηγήτρια</w:t>
      </w:r>
    </w:p>
    <w:p w:rsidR="00A30336" w:rsidRDefault="00024E07">
      <w:pPr>
        <w:shd w:val="clear" w:color="auto" w:fill="FFFFFF"/>
        <w:spacing w:before="281" w:after="281"/>
        <w:jc w:val="both"/>
        <w:outlineLvl w:val="2"/>
        <w:rPr>
          <w:rFonts w:ascii="Tahoma" w:hAnsi="Tahoma" w:cs="Tahoma"/>
          <w:b/>
          <w:sz w:val="24"/>
          <w:szCs w:val="24"/>
          <w:lang w:eastAsia="el-GR"/>
        </w:rPr>
      </w:pPr>
      <w:r>
        <w:rPr>
          <w:rFonts w:ascii="Tahoma" w:hAnsi="Tahoma" w:cs="Tahoma"/>
          <w:b/>
          <w:sz w:val="24"/>
          <w:szCs w:val="24"/>
          <w:lang w:eastAsia="el-GR"/>
        </w:rPr>
        <w:lastRenderedPageBreak/>
        <w:t>Παρουσίαση του Τμήματος Διοίκησης Συστημάτων Εφοδιασμού</w:t>
      </w:r>
    </w:p>
    <w:p w:rsidR="00A30336" w:rsidRDefault="00024E07">
      <w:pPr>
        <w:spacing w:before="100" w:after="100" w:line="240" w:lineRule="auto"/>
        <w:jc w:val="both"/>
      </w:pPr>
      <w:r>
        <w:rPr>
          <w:rFonts w:ascii="Tahoma" w:hAnsi="Tahoma" w:cs="Tahoma"/>
          <w:sz w:val="24"/>
          <w:szCs w:val="24"/>
          <w:lang w:val="en-US" w:eastAsia="el-GR"/>
        </w:rPr>
        <w:t>To</w:t>
      </w:r>
      <w:r>
        <w:rPr>
          <w:rFonts w:ascii="Tahoma" w:hAnsi="Tahoma" w:cs="Tahoma"/>
          <w:sz w:val="24"/>
          <w:szCs w:val="24"/>
          <w:lang w:eastAsia="el-GR"/>
        </w:rPr>
        <w:t xml:space="preserve"> Τμήμα Διοίκησης Συστημάτων Εφοδιασμού (ΔΣΕ), (</w:t>
      </w:r>
      <w:r>
        <w:rPr>
          <w:rFonts w:ascii="Tahoma" w:hAnsi="Tahoma" w:cs="Tahoma"/>
          <w:sz w:val="24"/>
          <w:szCs w:val="24"/>
          <w:lang w:val="en-US" w:eastAsia="el-GR"/>
        </w:rPr>
        <w:t>Logistics</w:t>
      </w:r>
      <w:r>
        <w:rPr>
          <w:rFonts w:ascii="Tahoma" w:hAnsi="Tahoma" w:cs="Tahoma"/>
          <w:sz w:val="24"/>
          <w:szCs w:val="24"/>
          <w:lang w:eastAsia="el-GR"/>
        </w:rPr>
        <w:t xml:space="preserve"> </w:t>
      </w:r>
      <w:r>
        <w:rPr>
          <w:rFonts w:ascii="Tahoma" w:hAnsi="Tahoma" w:cs="Tahoma"/>
          <w:sz w:val="24"/>
          <w:szCs w:val="24"/>
          <w:lang w:val="en-US" w:eastAsia="el-GR"/>
        </w:rPr>
        <w:t>Management</w:t>
      </w:r>
      <w:r>
        <w:rPr>
          <w:rFonts w:ascii="Tahoma" w:hAnsi="Tahoma" w:cs="Tahoma"/>
          <w:sz w:val="24"/>
          <w:szCs w:val="24"/>
          <w:lang w:eastAsia="el-GR"/>
        </w:rPr>
        <w:t>), του ΤΕΙ Στερεάς Ελλάδας, ιδρύθηκε το 2005 με έδρα τη Θήβα και παρέχει σε περισσότερους από 1600 φοιτητές, τα απαραίτητα θεωρητικά και εργαστηριακά μαθήματα, προκειμένου να αποκτήσουν τις απαραίτητες γνώσεις και ικανότητες στο γνωστικό αντικείμενο της εφοδιαστικής διοίκησης (</w:t>
      </w:r>
      <w:proofErr w:type="spellStart"/>
      <w:r>
        <w:rPr>
          <w:rFonts w:ascii="Tahoma" w:hAnsi="Tahoma" w:cs="Tahoma"/>
          <w:sz w:val="24"/>
          <w:szCs w:val="24"/>
          <w:lang w:eastAsia="el-GR"/>
        </w:rPr>
        <w:t>Logistics</w:t>
      </w:r>
      <w:proofErr w:type="spellEnd"/>
      <w:r>
        <w:rPr>
          <w:rFonts w:ascii="Tahoma" w:hAnsi="Tahoma" w:cs="Tahoma"/>
          <w:sz w:val="24"/>
          <w:szCs w:val="24"/>
          <w:lang w:eastAsia="el-GR"/>
        </w:rPr>
        <w:t xml:space="preserve"> </w:t>
      </w:r>
      <w:proofErr w:type="spellStart"/>
      <w:r>
        <w:rPr>
          <w:rFonts w:ascii="Tahoma" w:hAnsi="Tahoma" w:cs="Tahoma"/>
          <w:sz w:val="24"/>
          <w:szCs w:val="24"/>
          <w:lang w:eastAsia="el-GR"/>
        </w:rPr>
        <w:t>Management</w:t>
      </w:r>
      <w:proofErr w:type="spellEnd"/>
      <w:r>
        <w:rPr>
          <w:rFonts w:ascii="Tahoma" w:hAnsi="Tahoma" w:cs="Tahoma"/>
          <w:sz w:val="24"/>
          <w:szCs w:val="24"/>
          <w:lang w:eastAsia="el-GR"/>
        </w:rPr>
        <w:t>) και ευρύτερα της διοίκησης στην εφοδιαστική αλυσίδα (</w:t>
      </w:r>
      <w:proofErr w:type="spellStart"/>
      <w:r>
        <w:rPr>
          <w:rFonts w:ascii="Tahoma" w:hAnsi="Tahoma" w:cs="Tahoma"/>
          <w:sz w:val="24"/>
          <w:szCs w:val="24"/>
          <w:lang w:eastAsia="el-GR"/>
        </w:rPr>
        <w:t>Supply</w:t>
      </w:r>
      <w:proofErr w:type="spellEnd"/>
      <w:r>
        <w:rPr>
          <w:rFonts w:ascii="Tahoma" w:hAnsi="Tahoma" w:cs="Tahoma"/>
          <w:sz w:val="24"/>
          <w:szCs w:val="24"/>
          <w:lang w:eastAsia="el-GR"/>
        </w:rPr>
        <w:t xml:space="preserve"> </w:t>
      </w:r>
      <w:proofErr w:type="spellStart"/>
      <w:r>
        <w:rPr>
          <w:rFonts w:ascii="Tahoma" w:hAnsi="Tahoma" w:cs="Tahoma"/>
          <w:sz w:val="24"/>
          <w:szCs w:val="24"/>
          <w:lang w:eastAsia="el-GR"/>
        </w:rPr>
        <w:t>Chain</w:t>
      </w:r>
      <w:proofErr w:type="spellEnd"/>
      <w:r>
        <w:rPr>
          <w:rFonts w:ascii="Tahoma" w:hAnsi="Tahoma" w:cs="Tahoma"/>
          <w:sz w:val="24"/>
          <w:szCs w:val="24"/>
          <w:lang w:eastAsia="el-GR"/>
        </w:rPr>
        <w:t xml:space="preserve"> </w:t>
      </w:r>
      <w:proofErr w:type="spellStart"/>
      <w:r>
        <w:rPr>
          <w:rFonts w:ascii="Tahoma" w:hAnsi="Tahoma" w:cs="Tahoma"/>
          <w:sz w:val="24"/>
          <w:szCs w:val="24"/>
          <w:lang w:eastAsia="el-GR"/>
        </w:rPr>
        <w:t>Management</w:t>
      </w:r>
      <w:proofErr w:type="spellEnd"/>
      <w:r>
        <w:rPr>
          <w:rFonts w:ascii="Tahoma" w:hAnsi="Tahoma" w:cs="Tahoma"/>
          <w:sz w:val="24"/>
          <w:szCs w:val="24"/>
          <w:lang w:eastAsia="el-GR"/>
        </w:rPr>
        <w:t>).</w:t>
      </w:r>
    </w:p>
    <w:p w:rsidR="00A30336" w:rsidRDefault="00024E07">
      <w:pPr>
        <w:spacing w:before="100" w:after="100" w:line="240" w:lineRule="auto"/>
        <w:jc w:val="both"/>
      </w:pPr>
      <w:r>
        <w:rPr>
          <w:rFonts w:ascii="Tahoma" w:hAnsi="Tahoma" w:cs="Tahoma"/>
          <w:sz w:val="24"/>
          <w:szCs w:val="24"/>
          <w:lang w:eastAsia="el-GR"/>
        </w:rPr>
        <w:t xml:space="preserve">Το Τμήμα ΔΣΕ στοχεύει στην προσφορά της κατάλληλης εκπαίδευσης, αναπτύσσοντας στους φοιτητές του Τμήματος τις δεξιότητες &amp; ικανότητες που θα τους εξασφαλίσουν επιτυχή επιστημονική και επαγγελματική εξέλιξη. </w:t>
      </w:r>
    </w:p>
    <w:p w:rsidR="00A30336" w:rsidRDefault="00024E07">
      <w:pPr>
        <w:spacing w:before="100" w:after="100" w:line="240" w:lineRule="auto"/>
        <w:jc w:val="both"/>
      </w:pPr>
      <w:r>
        <w:rPr>
          <w:rFonts w:ascii="Tahoma" w:hAnsi="Tahoma" w:cs="Tahoma"/>
          <w:sz w:val="24"/>
          <w:szCs w:val="24"/>
          <w:lang w:eastAsia="el-GR"/>
        </w:rPr>
        <w:t xml:space="preserve">Παράλληλα το Τμήμα ΔΣΕ συνεργάζεται και με τις παραγωγικές επιχειρήσεις και οργανισμούς που εδρεύουν κυρίως στις βιομηχανικές περιοχές </w:t>
      </w:r>
      <w:proofErr w:type="spellStart"/>
      <w:r>
        <w:rPr>
          <w:rFonts w:ascii="Tahoma" w:hAnsi="Tahoma" w:cs="Tahoma"/>
          <w:sz w:val="24"/>
          <w:szCs w:val="24"/>
          <w:lang w:eastAsia="el-GR"/>
        </w:rPr>
        <w:t>Σχηματαρίου</w:t>
      </w:r>
      <w:proofErr w:type="spellEnd"/>
      <w:r>
        <w:rPr>
          <w:rFonts w:ascii="Tahoma" w:hAnsi="Tahoma" w:cs="Tahoma"/>
          <w:sz w:val="24"/>
          <w:szCs w:val="24"/>
          <w:lang w:eastAsia="el-GR"/>
        </w:rPr>
        <w:t xml:space="preserve"> και Οινοφύτων, αλλά και στην ευρύτερη περιοχή της Αττικής (</w:t>
      </w:r>
      <w:proofErr w:type="spellStart"/>
      <w:r>
        <w:rPr>
          <w:rFonts w:ascii="Tahoma" w:hAnsi="Tahoma" w:cs="Tahoma"/>
          <w:sz w:val="24"/>
          <w:szCs w:val="24"/>
          <w:lang w:eastAsia="el-GR"/>
        </w:rPr>
        <w:t>π.χ</w:t>
      </w:r>
      <w:proofErr w:type="spellEnd"/>
      <w:r>
        <w:rPr>
          <w:rFonts w:ascii="Tahoma" w:hAnsi="Tahoma" w:cs="Tahoma"/>
          <w:sz w:val="24"/>
          <w:szCs w:val="24"/>
          <w:lang w:eastAsia="el-GR"/>
        </w:rPr>
        <w:t xml:space="preserve"> </w:t>
      </w:r>
      <w:proofErr w:type="spellStart"/>
      <w:r>
        <w:rPr>
          <w:rFonts w:ascii="Tahoma" w:hAnsi="Tahoma" w:cs="Tahoma"/>
          <w:sz w:val="24"/>
          <w:szCs w:val="24"/>
          <w:lang w:eastAsia="el-GR"/>
        </w:rPr>
        <w:t>Θριάσιο</w:t>
      </w:r>
      <w:proofErr w:type="spellEnd"/>
      <w:r>
        <w:rPr>
          <w:rFonts w:ascii="Tahoma" w:hAnsi="Tahoma" w:cs="Tahoma"/>
          <w:sz w:val="24"/>
          <w:szCs w:val="24"/>
          <w:lang w:eastAsia="el-GR"/>
        </w:rPr>
        <w:t xml:space="preserve"> Πεδίο, Πειραιάς). Παρακολουθεί τις διεθνείς επιστημονικές και τεχνολογικές εξελίξεις στον τομέα της εφοδιαστικής διοίκησης και των συναφών γνωστικών πεδίων και από το Σεπτέμβριο του 2016 εφαρμόζει αναμορφωμένο Πρόγραμμα Σπουδών προσαρμοσμένο στις σύγχρονες απαιτήσεις. Διεξάγει επιστημονική και τεχνολογική έρευνα σε σχετικά επιστημονικά πεδία και συμμετέχει σε ευρωπαϊκά και εθνικά ερευνητικά προγράμματα. Σήμερα, στο Τμήμα ΔΣΕ εκπονούνται Ευρωπαϊκά Ερευνητικά προγράμματα με θέμα την πράσινη εφοδιαστική στην </w:t>
      </w:r>
      <w:proofErr w:type="spellStart"/>
      <w:r>
        <w:rPr>
          <w:rFonts w:ascii="Tahoma" w:hAnsi="Tahoma" w:cs="Tahoma"/>
          <w:sz w:val="24"/>
          <w:szCs w:val="24"/>
          <w:lang w:eastAsia="el-GR"/>
        </w:rPr>
        <w:t>αγροδιατροφική</w:t>
      </w:r>
      <w:proofErr w:type="spellEnd"/>
      <w:r>
        <w:rPr>
          <w:rFonts w:ascii="Tahoma" w:hAnsi="Tahoma" w:cs="Tahoma"/>
          <w:sz w:val="24"/>
          <w:szCs w:val="24"/>
          <w:lang w:eastAsia="el-GR"/>
        </w:rPr>
        <w:t xml:space="preserve"> αλυσίδα (</w:t>
      </w:r>
      <w:r>
        <w:rPr>
          <w:rFonts w:ascii="Tahoma" w:hAnsi="Tahoma" w:cs="Tahoma"/>
          <w:sz w:val="24"/>
          <w:szCs w:val="24"/>
          <w:lang w:val="en-US" w:eastAsia="el-GR"/>
        </w:rPr>
        <w:t>Erasmus</w:t>
      </w:r>
      <w:r w:rsidRPr="00807150">
        <w:rPr>
          <w:rFonts w:ascii="Tahoma" w:hAnsi="Tahoma" w:cs="Tahoma"/>
          <w:sz w:val="24"/>
          <w:szCs w:val="24"/>
          <w:lang w:eastAsia="el-GR"/>
        </w:rPr>
        <w:t>+</w:t>
      </w:r>
      <w:r>
        <w:rPr>
          <w:rFonts w:ascii="Tahoma" w:hAnsi="Tahoma" w:cs="Tahoma"/>
          <w:sz w:val="24"/>
          <w:szCs w:val="24"/>
          <w:lang w:eastAsia="el-GR"/>
        </w:rPr>
        <w:t>), και την ισορροπία μεταξύ εργασιακής και προσωπικής ζωής (</w:t>
      </w:r>
      <w:r>
        <w:rPr>
          <w:rFonts w:ascii="Tahoma" w:hAnsi="Tahoma" w:cs="Tahoma"/>
          <w:sz w:val="24"/>
          <w:szCs w:val="24"/>
          <w:lang w:val="en-US" w:eastAsia="el-GR"/>
        </w:rPr>
        <w:t>EEA</w:t>
      </w:r>
      <w:r w:rsidRPr="00807150">
        <w:rPr>
          <w:rFonts w:ascii="Tahoma" w:hAnsi="Tahoma" w:cs="Tahoma"/>
          <w:sz w:val="24"/>
          <w:szCs w:val="24"/>
          <w:lang w:eastAsia="el-GR"/>
        </w:rPr>
        <w:t xml:space="preserve"> </w:t>
      </w:r>
      <w:r>
        <w:rPr>
          <w:rFonts w:ascii="Tahoma" w:hAnsi="Tahoma" w:cs="Tahoma"/>
          <w:sz w:val="24"/>
          <w:szCs w:val="24"/>
          <w:lang w:val="en-US" w:eastAsia="el-GR"/>
        </w:rPr>
        <w:t>grant</w:t>
      </w:r>
      <w:r w:rsidRPr="00807150">
        <w:rPr>
          <w:rFonts w:ascii="Tahoma" w:hAnsi="Tahoma" w:cs="Tahoma"/>
          <w:sz w:val="24"/>
          <w:szCs w:val="24"/>
          <w:lang w:eastAsia="el-GR"/>
        </w:rPr>
        <w:t>)</w:t>
      </w:r>
      <w:r>
        <w:rPr>
          <w:rFonts w:ascii="Tahoma" w:hAnsi="Tahoma" w:cs="Tahoma"/>
          <w:sz w:val="24"/>
          <w:szCs w:val="24"/>
          <w:lang w:eastAsia="el-GR"/>
        </w:rPr>
        <w:t xml:space="preserve">. </w:t>
      </w:r>
    </w:p>
    <w:p w:rsidR="00A30336" w:rsidRDefault="00024E07">
      <w:pPr>
        <w:spacing w:before="100" w:after="100" w:line="240" w:lineRule="auto"/>
        <w:jc w:val="both"/>
        <w:rPr>
          <w:rFonts w:ascii="Tahoma" w:hAnsi="Tahoma" w:cs="Tahoma"/>
          <w:sz w:val="24"/>
          <w:szCs w:val="24"/>
          <w:lang w:eastAsia="el-GR"/>
        </w:rPr>
      </w:pPr>
      <w:r>
        <w:rPr>
          <w:rFonts w:ascii="Tahoma" w:hAnsi="Tahoma" w:cs="Tahoma"/>
          <w:sz w:val="24"/>
          <w:szCs w:val="24"/>
          <w:lang w:eastAsia="el-GR"/>
        </w:rPr>
        <w:t>Τα μέλη του Εκπαιδευτικού Προσωπικού του Τμήματος διαθέτουν εις βάθος γνώση και εμπειρία στα γνωστικά τους αντικείμενα, κάτι το οποίο σε συνδυασμό με τον δυναμισμό των Επιστημονικών και Εργαστηριακών Συνεργατών δημιουργεί τις κατάλληλες συνθήκες για την αποτελεσματική και άμεση διάχυση της πληροφορίας και εμπέδωσης των απαραίτητων γνώσεων προς όφελος των φοιτητών.</w:t>
      </w:r>
    </w:p>
    <w:p w:rsidR="00A30336" w:rsidRDefault="00024E07">
      <w:pPr>
        <w:spacing w:before="100" w:after="100" w:line="240" w:lineRule="auto"/>
        <w:jc w:val="both"/>
        <w:rPr>
          <w:rFonts w:ascii="Tahoma" w:hAnsi="Tahoma" w:cs="Tahoma"/>
          <w:sz w:val="24"/>
          <w:szCs w:val="24"/>
          <w:lang w:eastAsia="el-GR"/>
        </w:rPr>
      </w:pPr>
      <w:r>
        <w:rPr>
          <w:rFonts w:ascii="Tahoma" w:hAnsi="Tahoma" w:cs="Tahoma"/>
          <w:sz w:val="24"/>
          <w:szCs w:val="24"/>
          <w:lang w:eastAsia="el-GR"/>
        </w:rPr>
        <w:t xml:space="preserve">Το Τμήμα ΔΣΕ έχει αξιολογηθεί από εξωτερικούς εμπειρογνώμονες με θετικά αποτελέσματα μέσω των διαδικασιών της Α.ΔΙ.Π. (2014) και επίσης έχει λάβει θετικά σχόλια κατά την πρόσφατη εξωτερική ιδρυματική αξιολόγηση μέσω Α.ΔΙ.Π.(2016). </w:t>
      </w:r>
    </w:p>
    <w:p w:rsidR="00A30336" w:rsidRDefault="00024E07">
      <w:pPr>
        <w:spacing w:before="100" w:after="100" w:line="240" w:lineRule="auto"/>
        <w:jc w:val="both"/>
        <w:rPr>
          <w:rFonts w:ascii="Tahoma" w:hAnsi="Tahoma" w:cs="Tahoma"/>
          <w:sz w:val="24"/>
          <w:szCs w:val="24"/>
          <w:lang w:eastAsia="el-GR"/>
        </w:rPr>
      </w:pPr>
      <w:r>
        <w:rPr>
          <w:rFonts w:ascii="Tahoma" w:hAnsi="Tahoma" w:cs="Tahoma"/>
          <w:sz w:val="24"/>
          <w:szCs w:val="24"/>
          <w:lang w:eastAsia="el-GR"/>
        </w:rPr>
        <w:t xml:space="preserve">Το Τμήμα ΔΣΕ επιδεικνύει από τους υψηλότερους δείκτες </w:t>
      </w:r>
      <w:proofErr w:type="spellStart"/>
      <w:r>
        <w:rPr>
          <w:rFonts w:ascii="Tahoma" w:hAnsi="Tahoma" w:cs="Tahoma"/>
          <w:sz w:val="24"/>
          <w:szCs w:val="24"/>
          <w:lang w:eastAsia="el-GR"/>
        </w:rPr>
        <w:t>απασχολησιμότητας</w:t>
      </w:r>
      <w:proofErr w:type="spellEnd"/>
      <w:r>
        <w:rPr>
          <w:rFonts w:ascii="Tahoma" w:hAnsi="Tahoma" w:cs="Tahoma"/>
          <w:sz w:val="24"/>
          <w:szCs w:val="24"/>
          <w:lang w:eastAsia="el-GR"/>
        </w:rPr>
        <w:t xml:space="preserve"> μεταξύ των Τμημάτων ΑΕΙ και εκτιμάται ότι στο μέλλον οι προοπτικές απασχόλησης των αποφοίτων θα είναι ακόμη καλύτερες, καθώς σύμφωνα με πρόσφατες έρευνες, το επάγγελμα του στελέχους </w:t>
      </w:r>
      <w:proofErr w:type="spellStart"/>
      <w:r>
        <w:rPr>
          <w:rFonts w:ascii="Tahoma" w:hAnsi="Tahoma" w:cs="Tahoma"/>
          <w:sz w:val="24"/>
          <w:szCs w:val="24"/>
          <w:lang w:eastAsia="el-GR"/>
        </w:rPr>
        <w:t>logistics</w:t>
      </w:r>
      <w:proofErr w:type="spellEnd"/>
      <w:r>
        <w:rPr>
          <w:rFonts w:ascii="Tahoma" w:hAnsi="Tahoma" w:cs="Tahoma"/>
          <w:sz w:val="24"/>
          <w:szCs w:val="24"/>
          <w:lang w:eastAsia="el-GR"/>
        </w:rPr>
        <w:t xml:space="preserve"> (</w:t>
      </w:r>
      <w:proofErr w:type="spellStart"/>
      <w:r>
        <w:rPr>
          <w:rFonts w:ascii="Tahoma" w:hAnsi="Tahoma" w:cs="Tahoma"/>
          <w:sz w:val="24"/>
          <w:szCs w:val="24"/>
          <w:lang w:eastAsia="el-GR"/>
        </w:rPr>
        <w:t>logistian</w:t>
      </w:r>
      <w:proofErr w:type="spellEnd"/>
      <w:r>
        <w:rPr>
          <w:rFonts w:ascii="Tahoma" w:hAnsi="Tahoma" w:cs="Tahoma"/>
          <w:sz w:val="24"/>
          <w:szCs w:val="24"/>
          <w:lang w:eastAsia="el-GR"/>
        </w:rPr>
        <w:t xml:space="preserve">) θεωρείται ένα από τα 10 επαγγέλματα με την υψηλότερη ζήτηση. </w:t>
      </w:r>
    </w:p>
    <w:p w:rsidR="00A30336" w:rsidRDefault="00024E07">
      <w:pPr>
        <w:pStyle w:val="Web"/>
        <w:shd w:val="clear" w:color="auto" w:fill="FFFFFF"/>
        <w:spacing w:line="276" w:lineRule="auto"/>
        <w:jc w:val="both"/>
        <w:rPr>
          <w:rFonts w:ascii="Tahoma" w:hAnsi="Tahoma" w:cs="Tahoma"/>
        </w:rPr>
      </w:pPr>
      <w:r>
        <w:rPr>
          <w:rFonts w:ascii="Tahoma" w:hAnsi="Tahoma" w:cs="Tahoma"/>
        </w:rPr>
        <w:t xml:space="preserve">Για οποιαδήποτε περαιτέρω πληροφορία ή διευκρίνιση, μπορείτε να επικοινωνήσετε με την Καθηγήτρια Αικατερίνη </w:t>
      </w:r>
      <w:proofErr w:type="spellStart"/>
      <w:r>
        <w:rPr>
          <w:rFonts w:ascii="Tahoma" w:hAnsi="Tahoma" w:cs="Tahoma"/>
        </w:rPr>
        <w:t>Μαρινάγη</w:t>
      </w:r>
      <w:proofErr w:type="spellEnd"/>
      <w:r>
        <w:rPr>
          <w:rFonts w:ascii="Tahoma" w:hAnsi="Tahoma" w:cs="Tahoma"/>
        </w:rPr>
        <w:t xml:space="preserve">, Πρόεδρο του Τμήματος ή την κα Δ. </w:t>
      </w:r>
      <w:proofErr w:type="spellStart"/>
      <w:r>
        <w:rPr>
          <w:rFonts w:ascii="Tahoma" w:hAnsi="Tahoma" w:cs="Tahoma"/>
        </w:rPr>
        <w:t>Γιαννιώτου</w:t>
      </w:r>
      <w:proofErr w:type="spellEnd"/>
      <w:r>
        <w:rPr>
          <w:rFonts w:ascii="Tahoma" w:hAnsi="Tahoma" w:cs="Tahoma"/>
        </w:rPr>
        <w:t xml:space="preserve"> (</w:t>
      </w:r>
      <w:proofErr w:type="spellStart"/>
      <w:r>
        <w:rPr>
          <w:rFonts w:ascii="Tahoma" w:hAnsi="Tahoma" w:cs="Tahoma"/>
        </w:rPr>
        <w:t>τηλ</w:t>
      </w:r>
      <w:proofErr w:type="spellEnd"/>
      <w:r>
        <w:rPr>
          <w:rFonts w:ascii="Tahoma" w:hAnsi="Tahoma" w:cs="Tahoma"/>
        </w:rPr>
        <w:t xml:space="preserve">. : 22620 22569, </w:t>
      </w:r>
      <w:proofErr w:type="spellStart"/>
      <w:r>
        <w:rPr>
          <w:rFonts w:ascii="Tahoma" w:hAnsi="Tahoma" w:cs="Tahoma"/>
        </w:rPr>
        <w:t>Fax</w:t>
      </w:r>
      <w:proofErr w:type="spellEnd"/>
      <w:r>
        <w:rPr>
          <w:rFonts w:ascii="Tahoma" w:hAnsi="Tahoma" w:cs="Tahoma"/>
        </w:rPr>
        <w:t xml:space="preserve">: 22620 89605  </w:t>
      </w:r>
      <w:proofErr w:type="spellStart"/>
      <w:r>
        <w:rPr>
          <w:rFonts w:ascii="Tahoma" w:hAnsi="Tahoma" w:cs="Tahoma"/>
        </w:rPr>
        <w:t>email</w:t>
      </w:r>
      <w:proofErr w:type="spellEnd"/>
      <w:r>
        <w:rPr>
          <w:rFonts w:ascii="Tahoma" w:hAnsi="Tahoma" w:cs="Tahoma"/>
        </w:rPr>
        <w:t xml:space="preserve">: </w:t>
      </w:r>
      <w:proofErr w:type="spellStart"/>
      <w:r>
        <w:rPr>
          <w:rFonts w:ascii="Tahoma" w:hAnsi="Tahoma" w:cs="Tahoma"/>
        </w:rPr>
        <w:t>secr_log@teiste.gr</w:t>
      </w:r>
      <w:proofErr w:type="spellEnd"/>
      <w:r>
        <w:rPr>
          <w:rFonts w:ascii="Tahoma" w:hAnsi="Tahoma" w:cs="Tahoma"/>
        </w:rPr>
        <w:t>).</w:t>
      </w:r>
    </w:p>
    <w:p w:rsidR="00A30336" w:rsidRDefault="00024E07">
      <w:pPr>
        <w:pStyle w:val="Web"/>
        <w:shd w:val="clear" w:color="auto" w:fill="FFFFFF"/>
        <w:spacing w:line="276" w:lineRule="auto"/>
        <w:jc w:val="center"/>
        <w:rPr>
          <w:rFonts w:ascii="Tahoma" w:hAnsi="Tahoma" w:cs="Tahoma"/>
          <w:b/>
        </w:rPr>
      </w:pPr>
      <w:r>
        <w:rPr>
          <w:rFonts w:ascii="Tahoma" w:hAnsi="Tahoma" w:cs="Tahoma"/>
          <w:b/>
        </w:rPr>
        <w:t>Θήβα, 25/1/2017</w:t>
      </w:r>
    </w:p>
    <w:p w:rsidR="00A30336" w:rsidRDefault="00024E07">
      <w:pPr>
        <w:pStyle w:val="Web"/>
        <w:shd w:val="clear" w:color="auto" w:fill="FFFFFF"/>
        <w:spacing w:line="276" w:lineRule="auto"/>
        <w:jc w:val="center"/>
        <w:rPr>
          <w:rFonts w:ascii="Tahoma" w:hAnsi="Tahoma" w:cs="Tahoma"/>
        </w:rPr>
      </w:pPr>
      <w:r>
        <w:rPr>
          <w:rFonts w:ascii="Tahoma" w:hAnsi="Tahoma" w:cs="Tahoma"/>
        </w:rPr>
        <w:t>Με την παράκληση για άμεση δημοσίευση ή μετάδοση</w:t>
      </w:r>
    </w:p>
    <w:sectPr w:rsidR="00A30336">
      <w:footerReference w:type="default" r:id="rId8"/>
      <w:pgSz w:w="11906" w:h="16838"/>
      <w:pgMar w:top="1440" w:right="1133" w:bottom="1440" w:left="1800" w:header="0" w:footer="708"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AA1" w:rsidRDefault="004C7AA1">
      <w:pPr>
        <w:spacing w:after="0" w:line="240" w:lineRule="auto"/>
      </w:pPr>
      <w:r>
        <w:separator/>
      </w:r>
    </w:p>
  </w:endnote>
  <w:endnote w:type="continuationSeparator" w:id="0">
    <w:p w:rsidR="004C7AA1" w:rsidRDefault="004C7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altName w:val="Gentium Basic"/>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336" w:rsidRDefault="00024E07">
    <w:pPr>
      <w:pStyle w:val="ad"/>
    </w:pPr>
    <w:r>
      <w:fldChar w:fldCharType="begin"/>
    </w:r>
    <w:r>
      <w:instrText>PAGE</w:instrText>
    </w:r>
    <w:r>
      <w:fldChar w:fldCharType="separate"/>
    </w:r>
    <w:r w:rsidR="003D0F52">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AA1" w:rsidRDefault="004C7AA1">
      <w:pPr>
        <w:spacing w:after="0" w:line="240" w:lineRule="auto"/>
      </w:pPr>
      <w:r>
        <w:separator/>
      </w:r>
    </w:p>
  </w:footnote>
  <w:footnote w:type="continuationSeparator" w:id="0">
    <w:p w:rsidR="004C7AA1" w:rsidRDefault="004C7A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30336"/>
    <w:rsid w:val="00024E07"/>
    <w:rsid w:val="003D0F52"/>
    <w:rsid w:val="004C7AA1"/>
    <w:rsid w:val="00807150"/>
    <w:rsid w:val="00A3033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alloonTextChar">
    <w:name w:val="Balloon Text Char"/>
    <w:basedOn w:val="a0"/>
    <w:qFormat/>
    <w:rPr>
      <w:rFonts w:ascii="Tahoma" w:hAnsi="Tahoma" w:cs="Tahoma"/>
      <w:sz w:val="16"/>
      <w:szCs w:val="16"/>
    </w:rPr>
  </w:style>
  <w:style w:type="character" w:customStyle="1" w:styleId="HeaderChar">
    <w:name w:val="Header Char"/>
    <w:basedOn w:val="a0"/>
    <w:qFormat/>
    <w:rPr>
      <w:rFonts w:cs="Times New Roman"/>
    </w:rPr>
  </w:style>
  <w:style w:type="character" w:customStyle="1" w:styleId="FooterChar">
    <w:name w:val="Footer Char"/>
    <w:basedOn w:val="a0"/>
    <w:qFormat/>
    <w:rPr>
      <w:rFonts w:cs="Times New Roman"/>
    </w:rPr>
  </w:style>
  <w:style w:type="character" w:customStyle="1" w:styleId="NoSpacingChar">
    <w:name w:val="No Spacing Char"/>
    <w:basedOn w:val="a0"/>
    <w:qFormat/>
    <w:rPr>
      <w:rFonts w:eastAsia="Times New Roman" w:cs="Times New Roman"/>
      <w:sz w:val="22"/>
      <w:szCs w:val="22"/>
      <w:lang w:val="el-GR" w:eastAsia="en-US" w:bidi="ar-SA"/>
    </w:rPr>
  </w:style>
  <w:style w:type="character" w:styleId="a3">
    <w:name w:val="Emphasis"/>
    <w:basedOn w:val="a0"/>
    <w:qFormat/>
    <w:rPr>
      <w:rFonts w:cs="Times New Roman"/>
      <w:i/>
      <w:iCs/>
    </w:rPr>
  </w:style>
  <w:style w:type="character" w:styleId="a4">
    <w:name w:val="Intense Emphasis"/>
    <w:basedOn w:val="a0"/>
    <w:qFormat/>
    <w:rPr>
      <w:rFonts w:cs="Times New Roman"/>
      <w:b/>
      <w:bCs/>
    </w:rPr>
  </w:style>
  <w:style w:type="character" w:customStyle="1" w:styleId="st1">
    <w:name w:val="st1"/>
    <w:basedOn w:val="a0"/>
    <w:qFormat/>
    <w:rPr>
      <w:rFonts w:cs="Times New Roman"/>
    </w:rPr>
  </w:style>
  <w:style w:type="character" w:styleId="a5">
    <w:name w:val="annotation reference"/>
    <w:basedOn w:val="a0"/>
    <w:qFormat/>
    <w:rPr>
      <w:rFonts w:cs="Times New Roman"/>
      <w:sz w:val="16"/>
      <w:szCs w:val="16"/>
    </w:rPr>
  </w:style>
  <w:style w:type="character" w:customStyle="1" w:styleId="CommentTextChar">
    <w:name w:val="Comment Text Char"/>
    <w:basedOn w:val="a0"/>
    <w:qFormat/>
    <w:rPr>
      <w:rFonts w:cs="Times New Roman"/>
      <w:sz w:val="20"/>
      <w:szCs w:val="20"/>
      <w:lang w:eastAsia="en-US"/>
    </w:rPr>
  </w:style>
  <w:style w:type="character" w:customStyle="1" w:styleId="CommentSubjectChar">
    <w:name w:val="Comment Subject Char"/>
    <w:basedOn w:val="CommentTextChar"/>
    <w:qFormat/>
    <w:rPr>
      <w:rFonts w:cs="Times New Roman"/>
      <w:b/>
      <w:bCs/>
      <w:sz w:val="20"/>
      <w:szCs w:val="20"/>
      <w:lang w:eastAsia="en-US"/>
    </w:rPr>
  </w:style>
  <w:style w:type="paragraph" w:customStyle="1" w:styleId="a6">
    <w:name w:val="Επικεφαλίδα"/>
    <w:basedOn w:val="a"/>
    <w:next w:val="a7"/>
    <w:qFormat/>
    <w:pPr>
      <w:keepNext/>
      <w:spacing w:before="240" w:after="120"/>
    </w:pPr>
    <w:rPr>
      <w:rFonts w:ascii="Arial" w:eastAsia="Arial Unicode MS" w:hAnsi="Arial" w:cs="Mangal"/>
      <w:sz w:val="28"/>
      <w:szCs w:val="28"/>
    </w:rPr>
  </w:style>
  <w:style w:type="paragraph" w:styleId="a7">
    <w:name w:val="Body Text"/>
    <w:basedOn w:val="a"/>
    <w:pPr>
      <w:spacing w:after="120"/>
    </w:pPr>
  </w:style>
  <w:style w:type="paragraph" w:styleId="a8">
    <w:name w:val="List"/>
    <w:basedOn w:val="a7"/>
    <w:rPr>
      <w:rFonts w:cs="Mangal"/>
    </w:rPr>
  </w:style>
  <w:style w:type="paragraph" w:styleId="a9">
    <w:name w:val="caption"/>
    <w:basedOn w:val="a"/>
    <w:qFormat/>
    <w:pPr>
      <w:suppressLineNumbers/>
      <w:spacing w:before="120" w:after="120"/>
    </w:pPr>
    <w:rPr>
      <w:rFonts w:cs="Mangal"/>
      <w:i/>
      <w:iCs/>
      <w:sz w:val="24"/>
      <w:szCs w:val="24"/>
    </w:rPr>
  </w:style>
  <w:style w:type="paragraph" w:customStyle="1" w:styleId="aa">
    <w:name w:val="Ευρετήριο"/>
    <w:basedOn w:val="a"/>
    <w:qFormat/>
    <w:pPr>
      <w:suppressLineNumbers/>
    </w:pPr>
    <w:rPr>
      <w:rFonts w:cs="Mangal"/>
    </w:rPr>
  </w:style>
  <w:style w:type="paragraph" w:styleId="Web">
    <w:name w:val="Normal (Web)"/>
    <w:basedOn w:val="a"/>
    <w:qFormat/>
    <w:pPr>
      <w:spacing w:before="100" w:after="100" w:line="240" w:lineRule="auto"/>
    </w:pPr>
    <w:rPr>
      <w:rFonts w:ascii="Times New Roman" w:eastAsia="Times New Roman" w:hAnsi="Times New Roman"/>
      <w:sz w:val="24"/>
      <w:szCs w:val="24"/>
      <w:lang w:eastAsia="el-GR"/>
    </w:rPr>
  </w:style>
  <w:style w:type="paragraph" w:styleId="ab">
    <w:name w:val="Balloon Text"/>
    <w:basedOn w:val="a"/>
    <w:qFormat/>
    <w:pPr>
      <w:spacing w:after="0" w:line="240" w:lineRule="auto"/>
    </w:pPr>
    <w:rPr>
      <w:rFonts w:ascii="Tahoma" w:hAnsi="Tahoma" w:cs="Tahoma"/>
      <w:sz w:val="16"/>
      <w:szCs w:val="16"/>
    </w:rPr>
  </w:style>
  <w:style w:type="paragraph" w:styleId="ac">
    <w:name w:val="header"/>
    <w:basedOn w:val="a"/>
    <w:pPr>
      <w:suppressLineNumbers/>
      <w:tabs>
        <w:tab w:val="center" w:pos="4153"/>
        <w:tab w:val="right" w:pos="8306"/>
      </w:tabs>
      <w:spacing w:after="0" w:line="240" w:lineRule="auto"/>
    </w:pPr>
  </w:style>
  <w:style w:type="paragraph" w:styleId="ad">
    <w:name w:val="footer"/>
    <w:basedOn w:val="a"/>
    <w:pPr>
      <w:suppressLineNumbers/>
      <w:tabs>
        <w:tab w:val="center" w:pos="4153"/>
        <w:tab w:val="right" w:pos="8306"/>
      </w:tabs>
      <w:spacing w:after="0" w:line="240" w:lineRule="auto"/>
    </w:pPr>
  </w:style>
  <w:style w:type="paragraph" w:styleId="ae">
    <w:name w:val="No Spacing"/>
    <w:qFormat/>
    <w:rPr>
      <w:rFonts w:eastAsia="Times New Roman"/>
      <w:lang w:eastAsia="en-US"/>
    </w:rPr>
  </w:style>
  <w:style w:type="paragraph" w:styleId="af">
    <w:name w:val="annotation text"/>
    <w:basedOn w:val="a"/>
    <w:qFormat/>
    <w:pPr>
      <w:spacing w:line="240" w:lineRule="auto"/>
    </w:pPr>
    <w:rPr>
      <w:sz w:val="20"/>
      <w:szCs w:val="20"/>
    </w:rPr>
  </w:style>
  <w:style w:type="paragraph" w:styleId="af0">
    <w:name w:val="annotation subject"/>
    <w:basedOn w:val="af"/>
    <w:qFormat/>
    <w:rPr>
      <w:b/>
      <w:bCs/>
    </w:rPr>
  </w:style>
  <w:style w:type="paragraph" w:customStyle="1" w:styleId="af1">
    <w:name w:val="Περιεχόμενα πίνακα"/>
    <w:basedOn w:val="a"/>
    <w:qFormat/>
    <w:pPr>
      <w:suppressLineNumber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2</Pages>
  <Words>595</Words>
  <Characters>3213</Characters>
  <Application>Microsoft Office Word</Application>
  <DocSecurity>0</DocSecurity>
  <Lines>26</Lines>
  <Paragraphs>7</Paragraphs>
  <ScaleCrop>false</ScaleCrop>
  <Company/>
  <LinksUpToDate>false</LinksUpToDate>
  <CharactersWithSpaces>3801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pan</cp:lastModifiedBy>
  <cp:revision>33</cp:revision>
  <dcterms:created xsi:type="dcterms:W3CDTF">2014-07-06T20:23:00Z</dcterms:created>
  <dcterms:modified xsi:type="dcterms:W3CDTF">2017-01-25T11:19:00Z</dcterms:modified>
  <dc:language>el-GR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