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F04B" w14:textId="77777777" w:rsidR="0076375F" w:rsidRDefault="0076375F" w:rsidP="0076375F"/>
    <w:p w14:paraId="5DDE21F8" w14:textId="206B2759" w:rsidR="00E41C2C" w:rsidRPr="00C17FE4" w:rsidRDefault="002A6AAC" w:rsidP="009259F4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Supply Chain Officer</w:t>
      </w:r>
    </w:p>
    <w:p w14:paraId="2DCA00DC" w14:textId="77777777" w:rsidR="00E41C2C" w:rsidRPr="00C17FE4" w:rsidRDefault="00E41C2C" w:rsidP="00E41C2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C17FE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About PharOS</w:t>
      </w:r>
    </w:p>
    <w:p w14:paraId="398FC2A0" w14:textId="77777777" w:rsidR="00E41C2C" w:rsidRPr="009104FF" w:rsidRDefault="00E41C2C" w:rsidP="00E41C2C">
      <w:pPr>
        <w:pStyle w:val="NormalWeb"/>
        <w:spacing w:after="405" w:afterAutospacing="0"/>
        <w:jc w:val="center"/>
        <w:rPr>
          <w:rFonts w:asciiTheme="minorHAnsi" w:hAnsiTheme="minorHAnsi" w:cstheme="minorHAnsi"/>
          <w:b/>
          <w:lang w:val="en-US"/>
        </w:rPr>
      </w:pPr>
      <w:r w:rsidRPr="009104FF">
        <w:rPr>
          <w:rFonts w:asciiTheme="minorHAnsi" w:hAnsiTheme="minorHAnsi" w:cstheme="minorHAnsi"/>
          <w:b/>
          <w:lang w:val="en-US"/>
        </w:rPr>
        <w:t>Developing Value, Supplying Success</w:t>
      </w:r>
    </w:p>
    <w:p w14:paraId="1D5A2DE9" w14:textId="77777777" w:rsidR="00AE3879" w:rsidRPr="009104FF" w:rsidRDefault="00AE3879" w:rsidP="00AE3879">
      <w:pPr>
        <w:pStyle w:val="NormalWeb"/>
        <w:spacing w:after="405" w:afterAutospacing="0"/>
        <w:jc w:val="both"/>
        <w:rPr>
          <w:rFonts w:asciiTheme="minorHAnsi" w:hAnsiTheme="minorHAnsi" w:cstheme="minorHAnsi"/>
          <w:lang w:val="en-US"/>
        </w:rPr>
      </w:pPr>
      <w:r w:rsidRPr="009104FF">
        <w:rPr>
          <w:rFonts w:asciiTheme="minorHAnsi" w:hAnsiTheme="minorHAnsi" w:cstheme="minorHAnsi"/>
          <w:lang w:val="en-US"/>
        </w:rPr>
        <w:t xml:space="preserve">Founded in Athens in 2002, PharOS is a privately owned pharmaceutical Company, </w:t>
      </w:r>
      <w:proofErr w:type="gramStart"/>
      <w:r w:rsidRPr="009104FF">
        <w:rPr>
          <w:rFonts w:asciiTheme="minorHAnsi" w:hAnsiTheme="minorHAnsi" w:cstheme="minorHAnsi"/>
          <w:lang w:val="en-US"/>
        </w:rPr>
        <w:t>developing</w:t>
      </w:r>
      <w:proofErr w:type="gramEnd"/>
      <w:r w:rsidRPr="009104FF">
        <w:rPr>
          <w:rFonts w:asciiTheme="minorHAnsi" w:hAnsiTheme="minorHAnsi" w:cstheme="minorHAnsi"/>
          <w:lang w:val="en-US"/>
        </w:rPr>
        <w:t xml:space="preserve"> and supplying generics value added products with a global portfolio. Our expertise covers all aspects of product development from API sourcing up to market release.  We provide a broad portfolio of products and intellectual property to leading pharmaceutical companies.</w:t>
      </w:r>
    </w:p>
    <w:p w14:paraId="27A000CA" w14:textId="09BA1F75" w:rsidR="00AE3879" w:rsidRPr="009104FF" w:rsidRDefault="00AE3879" w:rsidP="00AE3879">
      <w:pPr>
        <w:pStyle w:val="NormalWeb"/>
        <w:spacing w:after="405" w:afterAutospacing="0"/>
        <w:jc w:val="both"/>
        <w:rPr>
          <w:rFonts w:asciiTheme="minorHAnsi" w:hAnsiTheme="minorHAnsi" w:cstheme="minorHAnsi"/>
          <w:lang w:val="en-US"/>
        </w:rPr>
      </w:pPr>
      <w:r w:rsidRPr="009104FF">
        <w:rPr>
          <w:rFonts w:asciiTheme="minorHAnsi" w:hAnsiTheme="minorHAnsi" w:cstheme="minorHAnsi"/>
          <w:lang w:val="en-US"/>
        </w:rPr>
        <w:t xml:space="preserve">At PharOS, we have a high skilled workforce of more than </w:t>
      </w:r>
      <w:r>
        <w:rPr>
          <w:rFonts w:asciiTheme="minorHAnsi" w:hAnsiTheme="minorHAnsi" w:cstheme="minorHAnsi"/>
          <w:lang w:val="en-US"/>
        </w:rPr>
        <w:t>2</w:t>
      </w:r>
      <w:r w:rsidR="009259F4">
        <w:rPr>
          <w:rFonts w:asciiTheme="minorHAnsi" w:hAnsiTheme="minorHAnsi" w:cstheme="minorHAnsi"/>
          <w:lang w:val="en-US"/>
        </w:rPr>
        <w:t>50</w:t>
      </w:r>
      <w:r w:rsidRPr="009104FF">
        <w:rPr>
          <w:rFonts w:asciiTheme="minorHAnsi" w:hAnsiTheme="minorHAnsi" w:cstheme="minorHAnsi"/>
          <w:lang w:val="en-US"/>
        </w:rPr>
        <w:t xml:space="preserve"> professionals. Biologists, Chemists, Pharmacists, scientists all focused on developing and placing in the market top quality generic and other value-added pharmaceuticals that improve the lives of patients to more than </w:t>
      </w:r>
      <w:r>
        <w:rPr>
          <w:rFonts w:asciiTheme="minorHAnsi" w:hAnsiTheme="minorHAnsi" w:cstheme="minorHAnsi"/>
          <w:lang w:val="en-US"/>
        </w:rPr>
        <w:t>98</w:t>
      </w:r>
      <w:r w:rsidRPr="009104FF">
        <w:rPr>
          <w:rFonts w:asciiTheme="minorHAnsi" w:hAnsiTheme="minorHAnsi" w:cstheme="minorHAnsi"/>
          <w:lang w:val="en-US"/>
        </w:rPr>
        <w:t xml:space="preserve"> countries. Our people are our core competitive advantage that helps us being one of the fastest growing pharmaceutical development companies in Europe.</w:t>
      </w:r>
    </w:p>
    <w:p w14:paraId="404B0140" w14:textId="77777777" w:rsidR="00AE3879" w:rsidRPr="009104FF" w:rsidRDefault="00AE3879" w:rsidP="00AE3879">
      <w:pPr>
        <w:pStyle w:val="NormalWeb"/>
        <w:spacing w:after="405" w:afterAutospacing="0"/>
        <w:jc w:val="both"/>
        <w:rPr>
          <w:rFonts w:asciiTheme="minorHAnsi" w:hAnsiTheme="minorHAnsi" w:cstheme="minorHAnsi"/>
          <w:lang w:val="en-US"/>
        </w:rPr>
      </w:pPr>
      <w:r w:rsidRPr="009104FF">
        <w:rPr>
          <w:rFonts w:asciiTheme="minorHAnsi" w:hAnsiTheme="minorHAnsi" w:cstheme="minorHAnsi"/>
          <w:lang w:val="en-US"/>
        </w:rPr>
        <w:t xml:space="preserve">For PharOS our customers, are our partners! Our aim is to extend the lifecycle of the product, as our people </w:t>
      </w:r>
      <w:proofErr w:type="gramStart"/>
      <w:r w:rsidRPr="009104FF">
        <w:rPr>
          <w:rFonts w:asciiTheme="minorHAnsi" w:hAnsiTheme="minorHAnsi" w:cstheme="minorHAnsi"/>
          <w:lang w:val="en-US"/>
        </w:rPr>
        <w:t>are able to</w:t>
      </w:r>
      <w:proofErr w:type="gramEnd"/>
      <w:r w:rsidRPr="009104FF">
        <w:rPr>
          <w:rFonts w:asciiTheme="minorHAnsi" w:hAnsiTheme="minorHAnsi" w:cstheme="minorHAnsi"/>
          <w:lang w:val="en-US"/>
        </w:rPr>
        <w:t xml:space="preserve"> provide an exceptional level of customer service and support, based on their expertise and professionalism.</w:t>
      </w:r>
    </w:p>
    <w:p w14:paraId="187BD31D" w14:textId="6E9405A0" w:rsidR="00AE3879" w:rsidRPr="009104FF" w:rsidRDefault="00AE3879" w:rsidP="00AE3879">
      <w:pPr>
        <w:jc w:val="both"/>
        <w:rPr>
          <w:rFonts w:asciiTheme="minorHAnsi" w:hAnsiTheme="minorHAnsi" w:cstheme="minorHAnsi"/>
          <w:lang w:val="en-US"/>
        </w:rPr>
      </w:pPr>
      <w:r w:rsidRPr="009104FF">
        <w:rPr>
          <w:rFonts w:asciiTheme="minorHAnsi" w:hAnsiTheme="minorHAnsi" w:cstheme="minorHAnsi"/>
          <w:lang w:val="en-US"/>
        </w:rPr>
        <w:t>PharOS is seeking for a</w:t>
      </w:r>
      <w:r w:rsidR="002A6AAC">
        <w:rPr>
          <w:rFonts w:asciiTheme="minorHAnsi" w:hAnsiTheme="minorHAnsi" w:cstheme="minorHAnsi"/>
          <w:lang w:val="en-US"/>
        </w:rPr>
        <w:t xml:space="preserve"> </w:t>
      </w:r>
      <w:r w:rsidR="002A6AAC" w:rsidRPr="002A6AAC">
        <w:rPr>
          <w:rFonts w:asciiTheme="minorHAnsi" w:hAnsiTheme="minorHAnsi" w:cstheme="minorHAnsi"/>
          <w:b/>
          <w:bCs/>
          <w:lang w:val="en-US"/>
        </w:rPr>
        <w:t xml:space="preserve">Supply Chain Officer </w:t>
      </w:r>
      <w:r w:rsidRPr="009104FF">
        <w:rPr>
          <w:rFonts w:asciiTheme="minorHAnsi" w:hAnsiTheme="minorHAnsi" w:cstheme="minorHAnsi"/>
          <w:lang w:val="en-US"/>
        </w:rPr>
        <w:t xml:space="preserve">within the </w:t>
      </w:r>
      <w:r w:rsidR="002A6AAC">
        <w:rPr>
          <w:rFonts w:asciiTheme="minorHAnsi" w:hAnsiTheme="minorHAnsi" w:cstheme="minorHAnsi"/>
          <w:b/>
          <w:lang w:val="en-US"/>
        </w:rPr>
        <w:t>Supply Chain</w:t>
      </w:r>
      <w:r>
        <w:rPr>
          <w:rFonts w:asciiTheme="minorHAnsi" w:hAnsiTheme="minorHAnsi" w:cstheme="minorHAnsi"/>
          <w:b/>
          <w:lang w:val="en-US"/>
        </w:rPr>
        <w:t xml:space="preserve"> department </w:t>
      </w:r>
      <w:r w:rsidRPr="009104FF">
        <w:rPr>
          <w:rFonts w:asciiTheme="minorHAnsi" w:hAnsiTheme="minorHAnsi" w:cstheme="minorHAnsi"/>
          <w:lang w:val="en-US"/>
        </w:rPr>
        <w:t>as follows:</w:t>
      </w:r>
    </w:p>
    <w:p w14:paraId="3DD27AC6" w14:textId="5367C6A8" w:rsidR="009259F4" w:rsidRDefault="002A6AAC" w:rsidP="009259F4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u w:val="single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u w:val="single"/>
          <w:lang w:val="en-US"/>
        </w:rPr>
        <w:t>Supply Chain Officer</w:t>
      </w:r>
    </w:p>
    <w:p w14:paraId="201CEE55" w14:textId="4DF7FDDA" w:rsidR="00277F0D" w:rsidRPr="009104FF" w:rsidRDefault="00277F0D" w:rsidP="00F20EF4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  <w:lang w:val="en-US"/>
        </w:rPr>
      </w:pPr>
      <w:r w:rsidRPr="009104FF">
        <w:rPr>
          <w:rFonts w:asciiTheme="minorHAnsi" w:hAnsiTheme="minorHAnsi" w:cstheme="minorHAnsi"/>
          <w:b/>
          <w:bCs/>
          <w:color w:val="000000"/>
          <w:u w:val="single"/>
          <w:lang w:val="en-US"/>
        </w:rPr>
        <w:t>Role and Responsibilities</w:t>
      </w:r>
    </w:p>
    <w:p w14:paraId="48F1AED9" w14:textId="2A639FAC" w:rsidR="002A6AAC" w:rsidRPr="002A6AAC" w:rsidRDefault="009259F4" w:rsidP="002A6AAC">
      <w:pPr>
        <w:pStyle w:val="Default"/>
        <w:rPr>
          <w:rFonts w:asciiTheme="minorHAnsi" w:hAnsiTheme="minorHAnsi" w:cstheme="minorHAnsi"/>
        </w:rPr>
      </w:pPr>
      <w:r w:rsidRPr="009259F4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2A6AAC" w:rsidRPr="002A6AAC">
        <w:rPr>
          <w:rFonts w:asciiTheme="minorHAnsi" w:hAnsiTheme="minorHAnsi" w:cstheme="minorHAnsi"/>
        </w:rPr>
        <w:t>Reviewing, approving &amp; posting invoices for payment – following up with the accounting department on the settlement of the outstanding invoices</w:t>
      </w:r>
    </w:p>
    <w:p w14:paraId="7ACDA6CD" w14:textId="24B174CB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>Performing target costing activities and total landed cost analysis</w:t>
      </w:r>
    </w:p>
    <w:p w14:paraId="3E84FCDC" w14:textId="58FAB2FD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>Preparing financial reports &amp; ensuring proper maintenance of the pricing reports</w:t>
      </w:r>
    </w:p>
    <w:p w14:paraId="0EE55D77" w14:textId="43455A59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>Customer Relationship Management</w:t>
      </w:r>
    </w:p>
    <w:p w14:paraId="103F5408" w14:textId="7F663D21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>Monitoring stock levels of bulk &amp; finished products to ensure continuity of supply</w:t>
      </w:r>
    </w:p>
    <w:p w14:paraId="68877A6A" w14:textId="20B14E84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>Updating Microsoft Navision (ERP software) &amp; several spreadsheets with cost figures, forecasts, orders, etc., ensuring accuracy and integrity of data</w:t>
      </w:r>
    </w:p>
    <w:p w14:paraId="30702799" w14:textId="10172B2C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>Monitoring and reviewing progress of the contractual agreements</w:t>
      </w:r>
    </w:p>
    <w:p w14:paraId="7348B27A" w14:textId="4A444BEC" w:rsidR="00C17FE4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>Engagement with the Supply Agreements, pertaining to the supply chain clauses &amp; matters</w:t>
      </w:r>
    </w:p>
    <w:p w14:paraId="39218A81" w14:textId="77777777" w:rsidR="002A6AAC" w:rsidRDefault="002A6AAC" w:rsidP="002A6AAC">
      <w:pPr>
        <w:pStyle w:val="Default"/>
        <w:rPr>
          <w:rFonts w:asciiTheme="minorHAnsi" w:hAnsiTheme="minorHAnsi" w:cstheme="minorHAnsi"/>
        </w:rPr>
      </w:pPr>
    </w:p>
    <w:p w14:paraId="2E785BE6" w14:textId="46C3BF8D" w:rsidR="009104FF" w:rsidRDefault="0076375F" w:rsidP="00C17FE4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9104FF">
        <w:rPr>
          <w:rFonts w:asciiTheme="minorHAnsi" w:hAnsiTheme="minorHAnsi" w:cstheme="minorHAnsi"/>
          <w:b/>
          <w:bCs/>
          <w:u w:val="single"/>
        </w:rPr>
        <w:t>Experience &amp; Qualification</w:t>
      </w:r>
    </w:p>
    <w:p w14:paraId="5E986ED8" w14:textId="77777777" w:rsidR="009259F4" w:rsidRPr="009104FF" w:rsidRDefault="009259F4" w:rsidP="00C17FE4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F939D8D" w14:textId="3DF00EDF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 xml:space="preserve">Academic background in a relevant field </w:t>
      </w:r>
    </w:p>
    <w:p w14:paraId="4D0FE3FE" w14:textId="24F1055F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>1 – 2 years of experience with demonstrated accomplishments in supply chain and/or operations</w:t>
      </w:r>
    </w:p>
    <w:p w14:paraId="75AA62D5" w14:textId="244BCE94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>Excellent English oral communication and writing skills</w:t>
      </w:r>
    </w:p>
    <w:p w14:paraId="249E843C" w14:textId="503DAF1B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 xml:space="preserve">PC literacy. Microsoft Navision will be considered as asset </w:t>
      </w:r>
    </w:p>
    <w:p w14:paraId="7043B933" w14:textId="0C1C5EAC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 xml:space="preserve">Excellent organizational, </w:t>
      </w:r>
      <w:proofErr w:type="gramStart"/>
      <w:r w:rsidRPr="002A6AAC">
        <w:rPr>
          <w:rFonts w:asciiTheme="minorHAnsi" w:hAnsiTheme="minorHAnsi" w:cstheme="minorHAnsi"/>
        </w:rPr>
        <w:t>communicational</w:t>
      </w:r>
      <w:proofErr w:type="gramEnd"/>
      <w:r w:rsidRPr="002A6AAC">
        <w:rPr>
          <w:rFonts w:asciiTheme="minorHAnsi" w:hAnsiTheme="minorHAnsi" w:cstheme="minorHAnsi"/>
        </w:rPr>
        <w:t xml:space="preserve"> and problem-solving skills </w:t>
      </w:r>
    </w:p>
    <w:p w14:paraId="7124DDB3" w14:textId="44D02666" w:rsidR="002A6AAC" w:rsidRPr="002A6AAC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 xml:space="preserve">Team working spirit </w:t>
      </w:r>
    </w:p>
    <w:p w14:paraId="2FCE7AB6" w14:textId="3118F125" w:rsidR="009104FF" w:rsidRDefault="002A6AAC" w:rsidP="002A6AAC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A6AAC">
        <w:rPr>
          <w:rFonts w:asciiTheme="minorHAnsi" w:hAnsiTheme="minorHAnsi" w:cstheme="minorHAnsi"/>
        </w:rPr>
        <w:t>Ability to deliver under specific and demanding deadlines</w:t>
      </w:r>
    </w:p>
    <w:p w14:paraId="24E7DA88" w14:textId="77777777" w:rsidR="00432834" w:rsidRPr="009104FF" w:rsidRDefault="00432834" w:rsidP="002A6AAC">
      <w:pPr>
        <w:pStyle w:val="Default"/>
        <w:rPr>
          <w:rFonts w:asciiTheme="minorHAnsi" w:hAnsiTheme="minorHAnsi" w:cstheme="minorHAnsi"/>
        </w:rPr>
      </w:pPr>
    </w:p>
    <w:p w14:paraId="22A0B415" w14:textId="771482ED" w:rsidR="009104FF" w:rsidRDefault="00B80E88" w:rsidP="00432834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9104FF">
        <w:rPr>
          <w:rFonts w:asciiTheme="minorHAnsi" w:hAnsiTheme="minorHAnsi" w:cstheme="minorHAnsi"/>
          <w:b/>
          <w:bCs/>
          <w:u w:val="single"/>
        </w:rPr>
        <w:t>PharOS Ltd Offers</w:t>
      </w:r>
    </w:p>
    <w:p w14:paraId="68EFC305" w14:textId="77777777" w:rsidR="00432834" w:rsidRPr="009104FF" w:rsidRDefault="00432834" w:rsidP="00432834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8D61047" w14:textId="59AC183D" w:rsidR="009259F4" w:rsidRPr="00432834" w:rsidRDefault="00432834" w:rsidP="00432834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9259F4" w:rsidRPr="00432834">
        <w:rPr>
          <w:rFonts w:asciiTheme="minorHAnsi" w:hAnsiTheme="minorHAnsi" w:cstheme="minorHAnsi"/>
        </w:rPr>
        <w:t>Competitive remuneration package (including bonus based on performance)</w:t>
      </w:r>
    </w:p>
    <w:p w14:paraId="373B38CE" w14:textId="7684A49D" w:rsidR="009259F4" w:rsidRPr="00432834" w:rsidRDefault="00432834" w:rsidP="00432834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9259F4" w:rsidRPr="00432834">
        <w:rPr>
          <w:rFonts w:asciiTheme="minorHAnsi" w:hAnsiTheme="minorHAnsi" w:cstheme="minorHAnsi"/>
        </w:rPr>
        <w:t>Private medical scheme</w:t>
      </w:r>
    </w:p>
    <w:p w14:paraId="75FEF579" w14:textId="2BE7CBDD" w:rsidR="009259F4" w:rsidRPr="00432834" w:rsidRDefault="00432834" w:rsidP="00432834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9259F4" w:rsidRPr="00432834">
        <w:rPr>
          <w:rFonts w:asciiTheme="minorHAnsi" w:hAnsiTheme="minorHAnsi" w:cstheme="minorHAnsi"/>
        </w:rPr>
        <w:t>Hybrid work-from-home model (3 days office based and 2 days home based)</w:t>
      </w:r>
    </w:p>
    <w:p w14:paraId="511C1D77" w14:textId="5922ECEB" w:rsidR="009259F4" w:rsidRPr="00432834" w:rsidRDefault="00432834" w:rsidP="00432834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9259F4" w:rsidRPr="00432834">
        <w:rPr>
          <w:rFonts w:asciiTheme="minorHAnsi" w:hAnsiTheme="minorHAnsi" w:cstheme="minorHAnsi"/>
        </w:rPr>
        <w:t>Continuous training</w:t>
      </w:r>
    </w:p>
    <w:p w14:paraId="265B3C8E" w14:textId="3A152B17" w:rsidR="00D15227" w:rsidRPr="00432834" w:rsidRDefault="00432834" w:rsidP="00432834">
      <w:pPr>
        <w:pStyle w:val="Default"/>
        <w:rPr>
          <w:rFonts w:asciiTheme="minorHAnsi" w:hAnsiTheme="minorHAnsi" w:cstheme="minorHAnsi"/>
        </w:rPr>
      </w:pPr>
      <w:r w:rsidRPr="002A6AAC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9259F4" w:rsidRPr="00432834">
        <w:rPr>
          <w:rFonts w:asciiTheme="minorHAnsi" w:hAnsiTheme="minorHAnsi" w:cstheme="minorHAnsi"/>
        </w:rPr>
        <w:t>Friendly and challenging working environment</w:t>
      </w:r>
    </w:p>
    <w:p w14:paraId="69CB66D8" w14:textId="77777777" w:rsidR="00D15227" w:rsidRDefault="00D15227" w:rsidP="00D15227">
      <w:pPr>
        <w:jc w:val="both"/>
        <w:rPr>
          <w:rFonts w:ascii="Calibri" w:hAnsi="Calibri"/>
          <w:color w:val="000000"/>
          <w:lang w:val="en-US"/>
        </w:rPr>
      </w:pPr>
    </w:p>
    <w:p w14:paraId="3B3569C0" w14:textId="77777777" w:rsidR="00D15227" w:rsidRPr="0076375F" w:rsidRDefault="00D15227" w:rsidP="00D15227">
      <w:pPr>
        <w:jc w:val="both"/>
        <w:rPr>
          <w:lang w:val="en-GB"/>
        </w:rPr>
      </w:pPr>
      <w:r w:rsidRPr="00CE1571">
        <w:rPr>
          <w:rFonts w:ascii="Calibri" w:hAnsi="Calibri"/>
          <w:color w:val="000000"/>
          <w:lang w:val="en-US"/>
        </w:rPr>
        <w:t xml:space="preserve">Please apply for this position by forwarding your CV in English to: PharOS Ltd, </w:t>
      </w:r>
      <w:proofErr w:type="spellStart"/>
      <w:r w:rsidRPr="00CE1571">
        <w:rPr>
          <w:rFonts w:ascii="Calibri" w:hAnsi="Calibri"/>
          <w:color w:val="000000"/>
          <w:lang w:val="en-US"/>
        </w:rPr>
        <w:t>Lesvou</w:t>
      </w:r>
      <w:proofErr w:type="spellEnd"/>
      <w:r w:rsidRPr="00CE1571">
        <w:rPr>
          <w:rFonts w:ascii="Calibri" w:hAnsi="Calibri"/>
          <w:color w:val="000000"/>
          <w:lang w:val="en-US"/>
        </w:rPr>
        <w:t xml:space="preserve"> Str. (end), </w:t>
      </w:r>
      <w:proofErr w:type="spellStart"/>
      <w:r w:rsidRPr="00CE1571">
        <w:rPr>
          <w:rFonts w:ascii="Calibri" w:hAnsi="Calibri"/>
          <w:color w:val="000000"/>
          <w:lang w:val="en-US"/>
        </w:rPr>
        <w:t>Thesi</w:t>
      </w:r>
      <w:proofErr w:type="spellEnd"/>
      <w:r w:rsidRPr="00CE1571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E1571">
        <w:rPr>
          <w:rFonts w:ascii="Calibri" w:hAnsi="Calibri"/>
          <w:color w:val="000000"/>
          <w:lang w:val="en-US"/>
        </w:rPr>
        <w:t>Loggos</w:t>
      </w:r>
      <w:proofErr w:type="spellEnd"/>
      <w:r w:rsidRPr="00CE1571">
        <w:rPr>
          <w:rFonts w:ascii="Calibri" w:hAnsi="Calibri"/>
          <w:color w:val="000000"/>
          <w:lang w:val="en-US"/>
        </w:rPr>
        <w:t xml:space="preserve">, Industrial Zone | 14452, </w:t>
      </w:r>
      <w:proofErr w:type="spellStart"/>
      <w:r w:rsidRPr="00CE1571">
        <w:rPr>
          <w:rFonts w:ascii="Calibri" w:hAnsi="Calibri"/>
          <w:color w:val="000000"/>
          <w:lang w:val="en-US"/>
        </w:rPr>
        <w:t>Metamorfossi</w:t>
      </w:r>
      <w:proofErr w:type="spellEnd"/>
      <w:r w:rsidRPr="00CE1571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E1571">
        <w:rPr>
          <w:rFonts w:ascii="Calibri" w:hAnsi="Calibri"/>
          <w:color w:val="000000"/>
          <w:lang w:val="en-US"/>
        </w:rPr>
        <w:t>Attikis</w:t>
      </w:r>
      <w:proofErr w:type="spellEnd"/>
      <w:r w:rsidRPr="00CE1571">
        <w:rPr>
          <w:rFonts w:ascii="Calibri" w:hAnsi="Calibri"/>
          <w:color w:val="000000"/>
          <w:lang w:val="en-US"/>
        </w:rPr>
        <w:t xml:space="preserve">, Greece, via e-mail at: </w:t>
      </w:r>
      <w:hyperlink r:id="rId7" w:history="1">
        <w:r w:rsidRPr="004858A9">
          <w:rPr>
            <w:rStyle w:val="Hyperlink"/>
            <w:rFonts w:ascii="Calibri" w:hAnsi="Calibri"/>
            <w:lang w:val="en-US"/>
          </w:rPr>
          <w:t>cv@pharosgr.gr</w:t>
        </w:r>
      </w:hyperlink>
      <w:r>
        <w:rPr>
          <w:rFonts w:ascii="Calibri" w:hAnsi="Calibri"/>
          <w:color w:val="000000"/>
          <w:lang w:val="en-US"/>
        </w:rPr>
        <w:t xml:space="preserve"> </w:t>
      </w:r>
    </w:p>
    <w:p w14:paraId="0E518E43" w14:textId="77777777" w:rsidR="00D15227" w:rsidRPr="00D15227" w:rsidRDefault="00D15227" w:rsidP="00D15227">
      <w:pPr>
        <w:jc w:val="both"/>
        <w:rPr>
          <w:rFonts w:asciiTheme="minorHAnsi" w:hAnsiTheme="minorHAnsi" w:cstheme="minorHAnsi"/>
          <w:b/>
          <w:bCs/>
          <w:color w:val="000000"/>
          <w:u w:val="single"/>
          <w:lang w:val="en-GB"/>
        </w:rPr>
      </w:pPr>
    </w:p>
    <w:p w14:paraId="222BD3E0" w14:textId="77777777" w:rsidR="00B80E88" w:rsidRPr="009104FF" w:rsidRDefault="00B80E88" w:rsidP="00B80E88">
      <w:pPr>
        <w:ind w:left="714"/>
        <w:jc w:val="both"/>
        <w:rPr>
          <w:rFonts w:asciiTheme="minorHAnsi" w:hAnsiTheme="minorHAnsi" w:cstheme="minorHAnsi"/>
          <w:b/>
          <w:bCs/>
          <w:color w:val="000000"/>
          <w:u w:val="single"/>
          <w:lang w:val="en-US"/>
        </w:rPr>
      </w:pPr>
    </w:p>
    <w:p w14:paraId="5D1585B2" w14:textId="77777777" w:rsidR="001D7EA7" w:rsidRPr="009104FF" w:rsidRDefault="001D7EA7" w:rsidP="00B80E88">
      <w:pPr>
        <w:pStyle w:val="NormalWeb"/>
        <w:spacing w:after="240" w:afterAutospacing="0"/>
        <w:rPr>
          <w:rFonts w:asciiTheme="minorHAnsi" w:hAnsiTheme="minorHAnsi" w:cstheme="minorHAnsi"/>
          <w:lang w:val="en-US"/>
        </w:rPr>
      </w:pPr>
    </w:p>
    <w:sectPr w:rsidR="001D7EA7" w:rsidRPr="009104F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4B21" w14:textId="77777777" w:rsidR="00E41C2C" w:rsidRDefault="00E41C2C" w:rsidP="00E41C2C">
      <w:r>
        <w:separator/>
      </w:r>
    </w:p>
  </w:endnote>
  <w:endnote w:type="continuationSeparator" w:id="0">
    <w:p w14:paraId="204E5F62" w14:textId="77777777" w:rsidR="00E41C2C" w:rsidRDefault="00E41C2C" w:rsidP="00E4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6E07" w14:textId="77777777" w:rsidR="00E41C2C" w:rsidRDefault="00E41C2C" w:rsidP="00E41C2C">
      <w:r>
        <w:separator/>
      </w:r>
    </w:p>
  </w:footnote>
  <w:footnote w:type="continuationSeparator" w:id="0">
    <w:p w14:paraId="09B8A8CC" w14:textId="77777777" w:rsidR="00E41C2C" w:rsidRDefault="00E41C2C" w:rsidP="00E4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43E8" w14:textId="583A4C1E" w:rsidR="00E41C2C" w:rsidRDefault="00E41C2C">
    <w:pPr>
      <w:pStyle w:val="Header"/>
    </w:pPr>
    <w:r>
      <w:rPr>
        <w:noProof/>
      </w:rPr>
      <w:drawing>
        <wp:inline distT="0" distB="0" distL="0" distR="0" wp14:anchorId="3EDE48D9" wp14:editId="7F4DB1D5">
          <wp:extent cx="1666875" cy="72105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099" cy="73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705"/>
    <w:multiLevelType w:val="hybridMultilevel"/>
    <w:tmpl w:val="C4C42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46A"/>
    <w:multiLevelType w:val="hybridMultilevel"/>
    <w:tmpl w:val="FA4C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3F21"/>
    <w:multiLevelType w:val="hybridMultilevel"/>
    <w:tmpl w:val="2BFA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6B7A"/>
    <w:multiLevelType w:val="hybridMultilevel"/>
    <w:tmpl w:val="0F9E7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3621"/>
    <w:multiLevelType w:val="hybridMultilevel"/>
    <w:tmpl w:val="BDA6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7F02"/>
    <w:multiLevelType w:val="hybridMultilevel"/>
    <w:tmpl w:val="AAA40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28C9"/>
    <w:multiLevelType w:val="multilevel"/>
    <w:tmpl w:val="C6E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F834FF"/>
    <w:multiLevelType w:val="hybridMultilevel"/>
    <w:tmpl w:val="CE5AD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84D97"/>
    <w:multiLevelType w:val="hybridMultilevel"/>
    <w:tmpl w:val="D9E0E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54965"/>
    <w:multiLevelType w:val="multilevel"/>
    <w:tmpl w:val="F734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DC09F5"/>
    <w:multiLevelType w:val="hybridMultilevel"/>
    <w:tmpl w:val="75BC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07946">
    <w:abstractNumId w:val="9"/>
  </w:num>
  <w:num w:numId="2" w16cid:durableId="2019886283">
    <w:abstractNumId w:val="6"/>
  </w:num>
  <w:num w:numId="3" w16cid:durableId="696810692">
    <w:abstractNumId w:val="8"/>
  </w:num>
  <w:num w:numId="4" w16cid:durableId="2094427000">
    <w:abstractNumId w:val="0"/>
  </w:num>
  <w:num w:numId="5" w16cid:durableId="267928683">
    <w:abstractNumId w:val="3"/>
  </w:num>
  <w:num w:numId="6" w16cid:durableId="929122637">
    <w:abstractNumId w:val="5"/>
  </w:num>
  <w:num w:numId="7" w16cid:durableId="1300502301">
    <w:abstractNumId w:val="7"/>
  </w:num>
  <w:num w:numId="8" w16cid:durableId="975447570">
    <w:abstractNumId w:val="4"/>
  </w:num>
  <w:num w:numId="9" w16cid:durableId="1611010486">
    <w:abstractNumId w:val="2"/>
  </w:num>
  <w:num w:numId="10" w16cid:durableId="1477456809">
    <w:abstractNumId w:val="1"/>
  </w:num>
  <w:num w:numId="11" w16cid:durableId="1754626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A7"/>
    <w:rsid w:val="00091561"/>
    <w:rsid w:val="00124843"/>
    <w:rsid w:val="00150938"/>
    <w:rsid w:val="00182B0D"/>
    <w:rsid w:val="001D7EA7"/>
    <w:rsid w:val="00207740"/>
    <w:rsid w:val="002265D0"/>
    <w:rsid w:val="00277F0D"/>
    <w:rsid w:val="00286317"/>
    <w:rsid w:val="002A6AAC"/>
    <w:rsid w:val="00381CAB"/>
    <w:rsid w:val="00411C13"/>
    <w:rsid w:val="00432834"/>
    <w:rsid w:val="00467966"/>
    <w:rsid w:val="004B45EB"/>
    <w:rsid w:val="004E6321"/>
    <w:rsid w:val="005C6C8F"/>
    <w:rsid w:val="005E5005"/>
    <w:rsid w:val="00622E31"/>
    <w:rsid w:val="00745DE1"/>
    <w:rsid w:val="0076375F"/>
    <w:rsid w:val="00781C1D"/>
    <w:rsid w:val="007B15A9"/>
    <w:rsid w:val="008F3E64"/>
    <w:rsid w:val="009104FF"/>
    <w:rsid w:val="009259F4"/>
    <w:rsid w:val="00AE3879"/>
    <w:rsid w:val="00B80E88"/>
    <w:rsid w:val="00C17FE4"/>
    <w:rsid w:val="00C90830"/>
    <w:rsid w:val="00CA2F35"/>
    <w:rsid w:val="00CA6E48"/>
    <w:rsid w:val="00D15227"/>
    <w:rsid w:val="00E41C2C"/>
    <w:rsid w:val="00E563BB"/>
    <w:rsid w:val="00E660BB"/>
    <w:rsid w:val="00F20EF4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99437"/>
  <w15:chartTrackingRefBased/>
  <w15:docId w15:val="{150EA674-17DA-4546-A777-D286F76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375F"/>
    <w:pPr>
      <w:spacing w:before="100" w:beforeAutospacing="1" w:after="100" w:afterAutospacing="1"/>
    </w:pPr>
  </w:style>
  <w:style w:type="character" w:styleId="Strong">
    <w:name w:val="Strong"/>
    <w:qFormat/>
    <w:rsid w:val="0076375F"/>
    <w:rPr>
      <w:b/>
      <w:bCs/>
    </w:rPr>
  </w:style>
  <w:style w:type="character" w:styleId="Hyperlink">
    <w:name w:val="Hyperlink"/>
    <w:rsid w:val="007637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0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0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1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1C2C"/>
    <w:rPr>
      <w:sz w:val="24"/>
      <w:szCs w:val="24"/>
    </w:rPr>
  </w:style>
  <w:style w:type="paragraph" w:styleId="Footer">
    <w:name w:val="footer"/>
    <w:basedOn w:val="Normal"/>
    <w:link w:val="FooterChar"/>
    <w:rsid w:val="00E41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1C2C"/>
    <w:rPr>
      <w:sz w:val="24"/>
      <w:szCs w:val="24"/>
    </w:rPr>
  </w:style>
  <w:style w:type="paragraph" w:customStyle="1" w:styleId="Default">
    <w:name w:val="Default"/>
    <w:rsid w:val="009104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@pharosg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2902</CharactersWithSpaces>
  <SharedDoc>false</SharedDoc>
  <HLinks>
    <vt:vector size="6" baseType="variant"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mailto:info@pharosgr.gr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katerina</dc:creator>
  <cp:keywords/>
  <cp:lastModifiedBy>Eleni Ntoumi</cp:lastModifiedBy>
  <cp:revision>17</cp:revision>
  <cp:lastPrinted>2012-01-15T07:35:00Z</cp:lastPrinted>
  <dcterms:created xsi:type="dcterms:W3CDTF">2017-08-29T10:32:00Z</dcterms:created>
  <dcterms:modified xsi:type="dcterms:W3CDTF">2023-01-04T14:49:00Z</dcterms:modified>
</cp:coreProperties>
</file>