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C848" w14:textId="7165ADAA" w:rsidR="548357F9" w:rsidRDefault="00535284" w:rsidP="548357F9">
      <w:pPr>
        <w:shd w:val="clear" w:color="auto" w:fill="FFFFFF" w:themeFill="background1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 w:themeColor="accent1" w:themeShade="BF"/>
          <w:sz w:val="36"/>
          <w:szCs w:val="36"/>
          <w:lang w:eastAsia="el-GR"/>
        </w:rPr>
        <w:drawing>
          <wp:inline distT="0" distB="0" distL="0" distR="0" wp14:anchorId="64C44698" wp14:editId="79978B23">
            <wp:extent cx="1516380" cy="548729"/>
            <wp:effectExtent l="0" t="0" r="7620" b="3810"/>
            <wp:docPr id="22822406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24066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488" cy="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E85CC" w14:textId="1B924EFB" w:rsidR="00E43B90" w:rsidRPr="006A1734" w:rsidRDefault="006A1734" w:rsidP="001007B7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36"/>
          <w:szCs w:val="36"/>
          <w:u w:val="single"/>
          <w:lang w:eastAsia="el-GR"/>
          <w14:ligatures w14:val="none"/>
        </w:rPr>
        <w:t>Υπεύθυνος Αποθήκης - Θήβα</w:t>
      </w:r>
    </w:p>
    <w:p w14:paraId="043D8B1F" w14:textId="15AFA55E" w:rsidR="009C5CA0" w:rsidRPr="00E43B90" w:rsidRDefault="00DD0568" w:rsidP="00D9010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Η Εταιρεία ΑΓΡΟΤΙΚΟΣ ΟΙΚΟΣ ΣΠΥΡΟΥ,</w:t>
      </w:r>
      <w:r w:rsidR="008D3B6C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η οπ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οία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δραστηριοποιείται στην έρευνα, παραγωγή, επεξεργασία και εμπορία του Φυτικού Πολλαπλασιαστικού Υλικού (σπόροι σποράς &amp; σπορόφυτα)</w:t>
      </w:r>
      <w:r w:rsidR="009B2951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με ηγετική θέση στον Κλάδο και περισσότερα από 75 χρόνια λειτουργίας,</w:t>
      </w:r>
      <w:r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αναζητεί για τις εγκαταστάσεις της στην Θήβα Βοιωτίας (Βατερή Θηβών, 32200, ΒΙΠΕ Θήβας) 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Logistics </w:t>
      </w:r>
      <w:r w:rsidR="00910EB6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officer</w:t>
      </w:r>
      <w:r w:rsidR="00E43B90" w:rsidRPr="00E43B90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:</w:t>
      </w:r>
    </w:p>
    <w:p w14:paraId="614EC01E" w14:textId="5087B943" w:rsidR="00C06718" w:rsidRPr="00E96C58" w:rsidRDefault="00D9010C" w:rsidP="003A3DCF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535284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4"/>
          <w:szCs w:val="24"/>
          <w:lang w:val="en-US" w:eastAsia="el-GR"/>
          <w14:ligatures w14:val="none"/>
        </w:rPr>
        <w:t> </w:t>
      </w: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Περιγραφή Θέσης</w:t>
      </w:r>
    </w:p>
    <w:p w14:paraId="1AA5CBCD" w14:textId="77777777" w:rsidR="00AA7C7C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Οργάνωση αποθήκης, έλεγχος-απογραφή αποθεμάτων</w:t>
      </w:r>
    </w:p>
    <w:p w14:paraId="5DCDAD35" w14:textId="4E3677FC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Παραλαβή-αποθήκευση-εσωτερική διακίνηση Α’ , Β’ υλών &amp; αναλωσίμων</w:t>
      </w:r>
    </w:p>
    <w:p w14:paraId="3CFFF5A5" w14:textId="4E77E3D8" w:rsidR="008C70A9" w:rsidRPr="00E96C58" w:rsidRDefault="008C70A9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Αποστολή &amp; παραλαβή εμπορευμάτων (έλεγχο υλικών &amp; παραστατικών) </w:t>
      </w:r>
    </w:p>
    <w:p w14:paraId="367AA96A" w14:textId="0AA88BAE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Φόρτωση προϊόντων, για αποστολή στους πελάτες</w:t>
      </w:r>
    </w:p>
    <w:p w14:paraId="0C6E375B" w14:textId="77777777" w:rsidR="006E251B" w:rsidRPr="00E96C58" w:rsidRDefault="006E251B" w:rsidP="006E25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Χωροταξική διευθέτηση εμπορευμάτων και επίβλεψη χώρου αποθήκης</w:t>
      </w:r>
    </w:p>
    <w:p w14:paraId="22B479F5" w14:textId="4516DB35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Έλεγχος </w:t>
      </w:r>
      <w:r w:rsidR="006E251B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&amp; διαχείριση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του stock της αποθήκης</w:t>
      </w:r>
    </w:p>
    <w:p w14:paraId="00B76E78" w14:textId="1194BA52" w:rsidR="00C06718" w:rsidRPr="00E96C58" w:rsidRDefault="00C06718" w:rsidP="008C70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Παρακολούθηση δεικτών απόδοσης και επίτευξης στόχων</w:t>
      </w:r>
    </w:p>
    <w:p w14:paraId="5216DE0A" w14:textId="5F1FAD1D" w:rsidR="00C06718" w:rsidRPr="00E96C58" w:rsidRDefault="008C70A9" w:rsidP="00E43B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Έλεγχος Φυσικής Παραλαβής και καταχώρηση Λογιστικών Παραλαβών στο ERP, Entersoft Business Suit</w:t>
      </w:r>
    </w:p>
    <w:p w14:paraId="4C3469DD" w14:textId="77777777" w:rsidR="00D9010C" w:rsidRPr="00E96C58" w:rsidRDefault="00D9010C" w:rsidP="00D9010C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Προσόντα υποψηφίων</w:t>
      </w:r>
    </w:p>
    <w:p w14:paraId="11CE20F3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Πτυχίο τριτοβάθμιας εκπαίδευσης</w:t>
      </w:r>
    </w:p>
    <w:p w14:paraId="2BD2BFB4" w14:textId="28DBCD34" w:rsidR="00D9010C" w:rsidRPr="00E96C58" w:rsidRDefault="00BD61C7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Πολύ καλή 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γνώση Αγγλικής γλώσσας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σε προφορικό &amp; γραπτό λόγο</w:t>
      </w:r>
    </w:p>
    <w:p w14:paraId="4F11236C" w14:textId="23F478AC" w:rsidR="00D9010C" w:rsidRPr="00E96C58" w:rsidRDefault="00535284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Επιθυμητή 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Προϋπηρεσία/εμπειρία σε αντίστοιχη θέση 2-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3</w:t>
      </w:r>
      <w:r w:rsidR="00D9010C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έτη</w:t>
      </w:r>
    </w:p>
    <w:p w14:paraId="5F88C791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Γνώση ERP προγραμμάτων (Γνώση χειρισμού </w:t>
      </w:r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Entersoft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Business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Pr="00E96C58">
        <w:rPr>
          <w:rFonts w:ascii="Times New Roman" w:eastAsia="Times New Roman" w:hAnsi="Times New Roman" w:cs="Times New Roman"/>
          <w:kern w:val="0"/>
          <w:lang w:val="en-US" w:eastAsia="el-GR"/>
          <w14:ligatures w14:val="none"/>
        </w:rPr>
        <w:t>Suit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θα εκτιμηθεί ως επιπλέον προσόν)</w:t>
      </w:r>
    </w:p>
    <w:p w14:paraId="1D5CDDA5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Πολύ καλή γνώση χειρισμού εφαρμογών MS Office (excel, word, outlook)</w:t>
      </w:r>
    </w:p>
    <w:p w14:paraId="0EAFBFDD" w14:textId="77777777" w:rsidR="00D9010C" w:rsidRPr="00E96C58" w:rsidRDefault="00D9010C" w:rsidP="00D9010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Ευχέρεια στην επικοινωνία</w:t>
      </w:r>
    </w:p>
    <w:p w14:paraId="7F8E1D54" w14:textId="7FAF5247" w:rsidR="00535284" w:rsidRPr="00E96C58" w:rsidRDefault="00D9010C" w:rsidP="00E96C5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Μεθοδικότητα, ομαδικό πνεύμα συνεργασίας και οργάνωσης</w:t>
      </w:r>
    </w:p>
    <w:p w14:paraId="7F993FAD" w14:textId="77777777" w:rsidR="00535284" w:rsidRPr="00E96C58" w:rsidRDefault="00535284" w:rsidP="0053528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lang w:eastAsia="el-GR"/>
          <w14:ligatures w14:val="none"/>
        </w:rPr>
        <w:t>Η εταιρεία μας παρέχει</w:t>
      </w:r>
    </w:p>
    <w:p w14:paraId="352CBC6B" w14:textId="439EFEE9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Εξαιρετικό περιβάλλον εργασίας</w:t>
      </w:r>
      <w:r w:rsidR="0076036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&amp; κλίμα συνεργασίας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1045365B" w14:textId="45A60FCE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Μόνιμη και πλήρη απασχόληση με πενθήμερη εργασία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4A430099" w14:textId="0EB91F8A" w:rsidR="00535284" w:rsidRPr="00E96C58" w:rsidRDefault="00535284" w:rsidP="0053528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Ανταγωνιστικό πακέτο αποδοχών αναλόγως προσόντων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0EF4E41D" w14:textId="6839CFAD" w:rsidR="00DA2EC6" w:rsidRDefault="0096570C" w:rsidP="00E43B9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Ευκαιρίες εξέλιξης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σε μια </w:t>
      </w:r>
      <w:r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διαρκώς </w:t>
      </w:r>
      <w:r w:rsidR="00535284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αναπτυσσόμενη εταιρία</w:t>
      </w:r>
      <w:r w:rsidR="0072222D" w:rsidRPr="00E96C58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.</w:t>
      </w:r>
    </w:p>
    <w:p w14:paraId="54773296" w14:textId="3C16DC31" w:rsidR="00E96C58" w:rsidRPr="00C105DD" w:rsidRDefault="00F81199" w:rsidP="001007B7">
      <w:pPr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Αποστολή βιογραφικών: </w:t>
      </w:r>
      <w:hyperlink r:id="rId9" w:history="1">
        <w:r w:rsidRPr="00C105DD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people</w:t>
        </w:r>
        <w:r w:rsidRPr="00C105DD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@</w:t>
        </w:r>
        <w:r w:rsidRPr="00C105DD">
          <w:rPr>
            <w:rStyle w:val="Hyperlink"/>
            <w:rFonts w:ascii="Times New Roman" w:eastAsia="Times New Roman" w:hAnsi="Times New Roman" w:cs="Times New Roman"/>
            <w:kern w:val="0"/>
            <w:lang w:val="en-US" w:eastAsia="el-GR"/>
            <w14:ligatures w14:val="none"/>
          </w:rPr>
          <w:t>spirou</w:t>
        </w:r>
        <w:r w:rsidRPr="00C105DD">
          <w:rPr>
            <w:rStyle w:val="Hyperlink"/>
            <w:rFonts w:ascii="Times New Roman" w:eastAsia="Times New Roman" w:hAnsi="Times New Roman" w:cs="Times New Roman"/>
            <w:kern w:val="0"/>
            <w:lang w:eastAsia="el-GR"/>
            <w14:ligatures w14:val="none"/>
          </w:rPr>
          <w:t>.gr</w:t>
        </w:r>
      </w:hyperlink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ή επικοινωνία στο τηλέφωνο </w:t>
      </w:r>
      <w:r w:rsidRPr="00910EB6">
        <w:rPr>
          <w:rStyle w:val="Hyperlink"/>
          <w:rFonts w:ascii="Times New Roman" w:eastAsia="Times New Roman" w:hAnsi="Times New Roman" w:cs="Times New Roman"/>
          <w:kern w:val="0"/>
          <w:lang w:eastAsia="el-GR"/>
          <w14:ligatures w14:val="none"/>
        </w:rPr>
        <w:t>+30 210 3497555.</w:t>
      </w:r>
      <w:r w:rsidRPr="00C105DD">
        <w:rPr>
          <w:rFonts w:ascii="Tahoma" w:hAnsi="Tahoma" w:cs="Tahoma"/>
          <w:color w:val="000080"/>
        </w:rPr>
        <w:t xml:space="preserve"> </w:t>
      </w:r>
      <w:r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Για την αποστολή βιογραφικού παρακαλούμε 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να </w:t>
      </w:r>
      <w:r w:rsidR="00C105DD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αναγράφεται</w:t>
      </w:r>
      <w:r w:rsidR="00C811FC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στο θέμα </w:t>
      </w:r>
      <w:r w:rsidR="00127A92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Logistics Administrator</w:t>
      </w:r>
      <w:r w:rsidR="00886288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 </w:t>
      </w:r>
      <w:r w:rsidR="004D3A7F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 xml:space="preserve">και Ονοματεπώνυμο. Για όλα τα βιογραφικά θα τηρηθεί απόλυτη εχεμύθεια </w:t>
      </w:r>
      <w:r w:rsidR="001007B7" w:rsidRPr="00C105DD">
        <w:rPr>
          <w:rFonts w:ascii="Times New Roman" w:eastAsia="Times New Roman" w:hAnsi="Times New Roman" w:cs="Times New Roman"/>
          <w:kern w:val="0"/>
          <w:lang w:eastAsia="el-GR"/>
          <w14:ligatures w14:val="none"/>
        </w:rPr>
        <w:t>και θα επικοινωνήσουμε μόνο με υποψηφίους που πληρούν τα παραπάνω κριτήρια.</w:t>
      </w:r>
    </w:p>
    <w:sectPr w:rsidR="00E96C58" w:rsidRPr="00C10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6C"/>
    <w:multiLevelType w:val="multilevel"/>
    <w:tmpl w:val="F4CE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022B"/>
    <w:multiLevelType w:val="multilevel"/>
    <w:tmpl w:val="D2F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D6DA5"/>
    <w:multiLevelType w:val="multilevel"/>
    <w:tmpl w:val="4376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7E6B"/>
    <w:multiLevelType w:val="multilevel"/>
    <w:tmpl w:val="204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54B3"/>
    <w:multiLevelType w:val="multilevel"/>
    <w:tmpl w:val="522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61AA8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C65EF"/>
    <w:multiLevelType w:val="multilevel"/>
    <w:tmpl w:val="A2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F57EE"/>
    <w:multiLevelType w:val="multilevel"/>
    <w:tmpl w:val="FB6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C40CF"/>
    <w:multiLevelType w:val="hybridMultilevel"/>
    <w:tmpl w:val="F288C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06E3"/>
    <w:multiLevelType w:val="multilevel"/>
    <w:tmpl w:val="B06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C141C"/>
    <w:multiLevelType w:val="multilevel"/>
    <w:tmpl w:val="4AB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B1C72"/>
    <w:multiLevelType w:val="multilevel"/>
    <w:tmpl w:val="14C8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261F7"/>
    <w:multiLevelType w:val="multilevel"/>
    <w:tmpl w:val="FF38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389508">
    <w:abstractNumId w:val="0"/>
  </w:num>
  <w:num w:numId="2" w16cid:durableId="1504972156">
    <w:abstractNumId w:val="6"/>
  </w:num>
  <w:num w:numId="3" w16cid:durableId="408423590">
    <w:abstractNumId w:val="1"/>
  </w:num>
  <w:num w:numId="4" w16cid:durableId="1155603686">
    <w:abstractNumId w:val="12"/>
  </w:num>
  <w:num w:numId="5" w16cid:durableId="696078863">
    <w:abstractNumId w:val="11"/>
  </w:num>
  <w:num w:numId="6" w16cid:durableId="1477528333">
    <w:abstractNumId w:val="5"/>
  </w:num>
  <w:num w:numId="7" w16cid:durableId="1026445161">
    <w:abstractNumId w:val="7"/>
  </w:num>
  <w:num w:numId="8" w16cid:durableId="1181625861">
    <w:abstractNumId w:val="8"/>
  </w:num>
  <w:num w:numId="9" w16cid:durableId="34428347">
    <w:abstractNumId w:val="10"/>
  </w:num>
  <w:num w:numId="10" w16cid:durableId="1303969906">
    <w:abstractNumId w:val="2"/>
  </w:num>
  <w:num w:numId="11" w16cid:durableId="723453143">
    <w:abstractNumId w:val="9"/>
  </w:num>
  <w:num w:numId="12" w16cid:durableId="852106201">
    <w:abstractNumId w:val="3"/>
  </w:num>
  <w:num w:numId="13" w16cid:durableId="200962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C"/>
    <w:rsid w:val="001007B7"/>
    <w:rsid w:val="00127A92"/>
    <w:rsid w:val="003A3DCF"/>
    <w:rsid w:val="0042613D"/>
    <w:rsid w:val="004D3A7F"/>
    <w:rsid w:val="00535284"/>
    <w:rsid w:val="006A1734"/>
    <w:rsid w:val="006E251B"/>
    <w:rsid w:val="0072222D"/>
    <w:rsid w:val="0075419C"/>
    <w:rsid w:val="0076036D"/>
    <w:rsid w:val="0079789A"/>
    <w:rsid w:val="00886288"/>
    <w:rsid w:val="008C70A9"/>
    <w:rsid w:val="008D3B6C"/>
    <w:rsid w:val="00910EB6"/>
    <w:rsid w:val="0096570C"/>
    <w:rsid w:val="009B2951"/>
    <w:rsid w:val="009C5CA0"/>
    <w:rsid w:val="00AA7C7C"/>
    <w:rsid w:val="00BD61C7"/>
    <w:rsid w:val="00C06718"/>
    <w:rsid w:val="00C105DD"/>
    <w:rsid w:val="00C811FC"/>
    <w:rsid w:val="00D9010C"/>
    <w:rsid w:val="00DA2EC6"/>
    <w:rsid w:val="00DD0568"/>
    <w:rsid w:val="00DF1F35"/>
    <w:rsid w:val="00E43B90"/>
    <w:rsid w:val="00E96C58"/>
    <w:rsid w:val="00F70B0A"/>
    <w:rsid w:val="00F81199"/>
    <w:rsid w:val="36F7AE33"/>
    <w:rsid w:val="548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C3F2"/>
  <w15:chartTrackingRefBased/>
  <w15:docId w15:val="{018C5F88-BD7D-4B56-871B-2A5B3A1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D9010C"/>
    <w:rPr>
      <w:b/>
      <w:bCs/>
    </w:rPr>
  </w:style>
  <w:style w:type="paragraph" w:styleId="ListParagraph">
    <w:name w:val="List Paragraph"/>
    <w:basedOn w:val="Normal"/>
    <w:uiPriority w:val="34"/>
    <w:qFormat/>
    <w:rsid w:val="00D9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ople@spir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953C67979304B95072A2331CB3062" ma:contentTypeVersion="11" ma:contentTypeDescription="Create a new document." ma:contentTypeScope="" ma:versionID="4dbbc3b0f36b22612a7f24137080ee2f">
  <xsd:schema xmlns:xsd="http://www.w3.org/2001/XMLSchema" xmlns:xs="http://www.w3.org/2001/XMLSchema" xmlns:p="http://schemas.microsoft.com/office/2006/metadata/properties" xmlns:ns2="e9e01a45-8948-482d-83f8-5bd8fd3aafc6" xmlns:ns3="2101ef1e-1f77-4a22-ab7d-c3473fc6ff1f" targetNamespace="http://schemas.microsoft.com/office/2006/metadata/properties" ma:root="true" ma:fieldsID="647131381adec06ab0655afbb0497b3d" ns2:_="" ns3:_="">
    <xsd:import namespace="e9e01a45-8948-482d-83f8-5bd8fd3aafc6"/>
    <xsd:import namespace="2101ef1e-1f77-4a22-ab7d-c3473fc6f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1a45-8948-482d-83f8-5bd8fd3aa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1ef1e-1f77-4a22-ab7d-c3473fc6f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DC5CB-D5BB-4E7A-A94D-7D91E2C72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CAE35-7E80-4926-B349-97723486F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F9999-5311-47BA-B910-C3ECE14DA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1a45-8948-482d-83f8-5bd8fd3aafc6"/>
    <ds:schemaRef ds:uri="2101ef1e-1f77-4a22-ab7d-c3473fc6f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Tasos Karagiannis</cp:lastModifiedBy>
  <cp:revision>3</cp:revision>
  <dcterms:created xsi:type="dcterms:W3CDTF">2024-01-11T11:08:00Z</dcterms:created>
  <dcterms:modified xsi:type="dcterms:W3CDTF">2024-01-11T11:09:00Z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0x0101003A2953C67979304B95072A2331CB3062</vt:lpwstr>
  </property>
</Properties>
</file>